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34E" w14:textId="14510724" w:rsidR="00C93E62" w:rsidRDefault="00F13145">
      <w:pPr>
        <w:rPr>
          <w:lang w:val="sr-Latn-CS"/>
        </w:rPr>
      </w:pPr>
      <w:r>
        <w:rPr>
          <w:lang w:val="sr-Latn-CS"/>
        </w:rPr>
        <w:t xml:space="preserve"> </w:t>
      </w:r>
    </w:p>
    <w:p w14:paraId="5B1F9449" w14:textId="77777777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14:paraId="6588A343" w14:textId="77777777"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14:paraId="45EC2D03" w14:textId="77777777" w:rsidR="00C93E62" w:rsidRPr="00AD44A2" w:rsidRDefault="00C93E62" w:rsidP="00BF53A5">
      <w:pPr>
        <w:jc w:val="center"/>
        <w:rPr>
          <w:b/>
          <w:lang w:val="sr-Latn-CS"/>
        </w:rPr>
      </w:pPr>
    </w:p>
    <w:p w14:paraId="1087A69B" w14:textId="77777777" w:rsidR="00C93E62" w:rsidRPr="00AD44A2" w:rsidRDefault="00C93E62">
      <w:pPr>
        <w:rPr>
          <w:b/>
          <w:lang w:val="sr-Latn-CS"/>
        </w:rPr>
      </w:pPr>
    </w:p>
    <w:p w14:paraId="3F0F4BF8" w14:textId="77777777" w:rsidR="00C93E62" w:rsidRPr="00AD44A2" w:rsidRDefault="00C93E62">
      <w:pPr>
        <w:rPr>
          <w:b/>
          <w:lang w:val="sr-Latn-CS"/>
        </w:rPr>
      </w:pPr>
    </w:p>
    <w:p w14:paraId="48E243C2" w14:textId="77777777" w:rsidR="00C93E62" w:rsidRPr="00AD44A2" w:rsidRDefault="00C93E62">
      <w:pPr>
        <w:rPr>
          <w:b/>
          <w:lang w:val="sr-Latn-CS"/>
        </w:rPr>
      </w:pPr>
    </w:p>
    <w:p w14:paraId="2B4E3B13" w14:textId="77777777" w:rsidR="00C93E62" w:rsidRPr="00AD44A2" w:rsidRDefault="00C93E62">
      <w:pPr>
        <w:rPr>
          <w:b/>
          <w:lang w:val="sr-Latn-CS"/>
        </w:rPr>
      </w:pPr>
    </w:p>
    <w:p w14:paraId="733D1A52" w14:textId="77777777" w:rsidR="00C93E62" w:rsidRPr="00AD44A2" w:rsidRDefault="00C93E62">
      <w:pPr>
        <w:rPr>
          <w:b/>
          <w:lang w:val="sr-Latn-CS"/>
        </w:rPr>
      </w:pPr>
    </w:p>
    <w:p w14:paraId="0A27B481" w14:textId="517D0317" w:rsidR="00C93E62" w:rsidRPr="00AD44A2" w:rsidRDefault="00B261A5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</w:t>
      </w:r>
    </w:p>
    <w:p w14:paraId="30445DF4" w14:textId="77777777" w:rsidR="00C93E62" w:rsidRPr="00AD44A2" w:rsidRDefault="00C93E62">
      <w:pPr>
        <w:rPr>
          <w:b/>
          <w:lang w:val="sr-Latn-CS"/>
        </w:rPr>
      </w:pPr>
    </w:p>
    <w:p w14:paraId="49D5301C" w14:textId="77777777"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>MENE UZ GODIŠNJI  FINANSIJSKI  IZVJEŠTAJ</w:t>
      </w:r>
    </w:p>
    <w:p w14:paraId="12A36D2E" w14:textId="37FF871D" w:rsidR="00C93E62" w:rsidRPr="00AD44A2" w:rsidRDefault="00B261A5" w:rsidP="00B261A5">
      <w:pPr>
        <w:tabs>
          <w:tab w:val="left" w:pos="3525"/>
          <w:tab w:val="center" w:pos="4702"/>
        </w:tabs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  <w:t>KONSOLIDOVANI-</w:t>
      </w:r>
      <w:r w:rsidR="004F1928" w:rsidRPr="00AD44A2">
        <w:rPr>
          <w:rFonts w:asciiTheme="majorHAnsi" w:hAnsiTheme="majorHAnsi"/>
          <w:b/>
          <w:lang w:val="sr-Latn-CS"/>
        </w:rPr>
        <w:t>ZA 20</w:t>
      </w:r>
      <w:r w:rsidR="00E55B3B">
        <w:rPr>
          <w:rFonts w:asciiTheme="majorHAnsi" w:hAnsiTheme="majorHAnsi"/>
          <w:b/>
          <w:lang w:val="sr-Latn-CS"/>
        </w:rPr>
        <w:t>2</w:t>
      </w:r>
      <w:r w:rsidR="0051607E">
        <w:rPr>
          <w:rFonts w:asciiTheme="majorHAnsi" w:hAnsiTheme="majorHAnsi"/>
          <w:b/>
          <w:lang w:val="sr-Latn-CS"/>
        </w:rPr>
        <w:t>1</w:t>
      </w:r>
      <w:r w:rsidR="004F1928" w:rsidRPr="00AD44A2">
        <w:rPr>
          <w:rFonts w:asciiTheme="majorHAnsi" w:hAnsiTheme="majorHAnsi"/>
          <w:b/>
          <w:lang w:val="sr-Latn-CS"/>
        </w:rPr>
        <w:t>.G.</w:t>
      </w:r>
    </w:p>
    <w:p w14:paraId="22A02A5F" w14:textId="77777777" w:rsidR="00C93E62" w:rsidRPr="00AD44A2" w:rsidRDefault="00C93E62">
      <w:pPr>
        <w:rPr>
          <w:b/>
          <w:lang w:val="sr-Latn-CS"/>
        </w:rPr>
      </w:pPr>
    </w:p>
    <w:p w14:paraId="75863BE0" w14:textId="77777777" w:rsidR="00C93E62" w:rsidRPr="00AD44A2" w:rsidRDefault="00C93E62">
      <w:pPr>
        <w:rPr>
          <w:b/>
          <w:lang w:val="sr-Latn-CS"/>
        </w:rPr>
      </w:pPr>
    </w:p>
    <w:p w14:paraId="39B3F783" w14:textId="77777777" w:rsidR="00C93E62" w:rsidRPr="00AD44A2" w:rsidRDefault="00C93E62">
      <w:pPr>
        <w:rPr>
          <w:b/>
          <w:lang w:val="sr-Latn-CS"/>
        </w:rPr>
      </w:pPr>
    </w:p>
    <w:p w14:paraId="482B2F3C" w14:textId="77777777" w:rsidR="00C93E62" w:rsidRPr="00AD44A2" w:rsidRDefault="00C93E62">
      <w:pPr>
        <w:rPr>
          <w:b/>
          <w:lang w:val="sr-Latn-CS"/>
        </w:rPr>
      </w:pPr>
    </w:p>
    <w:p w14:paraId="3BBFF80C" w14:textId="77777777" w:rsidR="00C93E62" w:rsidRPr="00AD44A2" w:rsidRDefault="00C93E62">
      <w:pPr>
        <w:rPr>
          <w:b/>
          <w:lang w:val="sr-Latn-CS"/>
        </w:rPr>
      </w:pPr>
    </w:p>
    <w:p w14:paraId="4E9BC9BD" w14:textId="77777777" w:rsidR="00C93E62" w:rsidRPr="00AD44A2" w:rsidRDefault="00C93E62">
      <w:pPr>
        <w:rPr>
          <w:lang w:val="sr-Latn-CS"/>
        </w:rPr>
      </w:pPr>
    </w:p>
    <w:p w14:paraId="49972848" w14:textId="77777777" w:rsidR="00C93E62" w:rsidRPr="00AD44A2" w:rsidRDefault="00C93E62">
      <w:pPr>
        <w:rPr>
          <w:lang w:val="sr-Latn-CS"/>
        </w:rPr>
      </w:pPr>
    </w:p>
    <w:p w14:paraId="46F13D14" w14:textId="77777777" w:rsidR="00C93E62" w:rsidRPr="00AD44A2" w:rsidRDefault="00C93E62">
      <w:pPr>
        <w:rPr>
          <w:lang w:val="sr-Latn-CS"/>
        </w:rPr>
      </w:pPr>
    </w:p>
    <w:p w14:paraId="2FC109D3" w14:textId="4304C406"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A95CC2">
        <w:rPr>
          <w:rFonts w:asciiTheme="majorHAnsi" w:hAnsiTheme="majorHAnsi"/>
          <w:b/>
          <w:lang w:val="sr-Latn-CS"/>
        </w:rPr>
        <w:t>10.03</w:t>
      </w:r>
      <w:r w:rsidRPr="00AD44A2">
        <w:rPr>
          <w:rFonts w:asciiTheme="majorHAnsi" w:hAnsiTheme="majorHAnsi"/>
          <w:b/>
          <w:lang w:val="sr-Latn-CS"/>
        </w:rPr>
        <w:t>.20</w:t>
      </w:r>
      <w:r w:rsidR="00E51ED7">
        <w:rPr>
          <w:rFonts w:asciiTheme="majorHAnsi" w:hAnsiTheme="majorHAnsi"/>
          <w:b/>
          <w:lang w:val="sr-Latn-CS"/>
        </w:rPr>
        <w:t>2</w:t>
      </w:r>
      <w:r w:rsidR="00A14BF1">
        <w:rPr>
          <w:rFonts w:asciiTheme="majorHAnsi" w:hAnsiTheme="majorHAnsi"/>
          <w:b/>
          <w:lang w:val="sr-Latn-CS"/>
        </w:rPr>
        <w:t>2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1BA2AA2A" w14:textId="77777777" w:rsidR="00C93E62" w:rsidRPr="00AD44A2" w:rsidRDefault="00C93E62">
      <w:pPr>
        <w:rPr>
          <w:lang w:val="sr-Latn-CS"/>
        </w:rPr>
      </w:pPr>
    </w:p>
    <w:p w14:paraId="4A66BDD0" w14:textId="77777777" w:rsidR="00E737CA" w:rsidRPr="00AD44A2" w:rsidRDefault="00E737CA">
      <w:pPr>
        <w:rPr>
          <w:lang w:val="sr-Latn-CS"/>
        </w:rPr>
      </w:pPr>
    </w:p>
    <w:p w14:paraId="628CA303" w14:textId="77777777" w:rsidR="00197844" w:rsidRPr="00AD44A2" w:rsidRDefault="00197844" w:rsidP="008E77E2">
      <w:pPr>
        <w:rPr>
          <w:rFonts w:asciiTheme="majorHAnsi" w:hAnsiTheme="majorHAnsi"/>
          <w:b/>
          <w:lang w:val="sr-Latn-CS"/>
        </w:rPr>
      </w:pPr>
    </w:p>
    <w:p w14:paraId="3B15A75D" w14:textId="6CE743D3" w:rsidR="00EE04BF" w:rsidRPr="00A300E6" w:rsidRDefault="001B5FEC" w:rsidP="00A300E6">
      <w:pPr>
        <w:pStyle w:val="TOC1"/>
        <w:rPr>
          <w:rFonts w:asciiTheme="minorHAnsi" w:eastAsiaTheme="minorEastAsia" w:hAnsiTheme="minorHAnsi"/>
          <w:noProof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  <w:r w:rsidR="008E77E2">
        <w:t xml:space="preserve">                                               </w:t>
      </w:r>
    </w:p>
    <w:p w14:paraId="2DCE0D59" w14:textId="3CF8B511" w:rsidR="008B60AE" w:rsidRPr="00731773" w:rsidRDefault="001B5FEC" w:rsidP="00731773">
      <w:pPr>
        <w:spacing w:line="480" w:lineRule="auto"/>
        <w:rPr>
          <w:lang w:val="sr-Latn-CS"/>
        </w:rPr>
      </w:pPr>
      <w:r w:rsidRPr="00AD44A2">
        <w:rPr>
          <w:lang w:val="sr-Latn-CS"/>
        </w:rPr>
        <w:lastRenderedPageBreak/>
        <w:fldChar w:fldCharType="end"/>
      </w:r>
      <w:r w:rsidR="008B60AE" w:rsidRPr="0099169B">
        <w:rPr>
          <w:rFonts w:asciiTheme="majorHAnsi" w:hAnsiTheme="majorHAnsi"/>
          <w:b/>
          <w:sz w:val="28"/>
          <w:szCs w:val="28"/>
          <w:lang w:val="sr-Latn-CS"/>
        </w:rPr>
        <w:t>Note bilansa stanja-konsolidacija</w:t>
      </w:r>
    </w:p>
    <w:p w14:paraId="54E2CF05" w14:textId="49178ADD" w:rsidR="008B60AE" w:rsidRPr="00AD44A2" w:rsidRDefault="008B60AE" w:rsidP="00A300E6">
      <w:pPr>
        <w:tabs>
          <w:tab w:val="left" w:pos="4245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Osnov za konsolidaciju finansijskih izještaja je učešće u kapitalu Nešković osiguranja  ad u kapitalu Autocentra Nešković doo Bijeljina</w:t>
      </w:r>
      <w:r w:rsidR="00A300E6">
        <w:rPr>
          <w:rFonts w:asciiTheme="majorHAnsi" w:hAnsiTheme="majorHAnsi"/>
          <w:lang w:val="sr-Latn-CS"/>
        </w:rPr>
        <w:t xml:space="preserve"> sa 99,17%</w:t>
      </w:r>
    </w:p>
    <w:p w14:paraId="68E6AC02" w14:textId="0AAC8FE0" w:rsidR="008B60AE" w:rsidRDefault="008B60AE" w:rsidP="00A300E6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spellStart"/>
      <w:r>
        <w:rPr>
          <w:rFonts w:asciiTheme="majorHAnsi" w:hAnsiTheme="majorHAnsi"/>
          <w:bCs/>
        </w:rPr>
        <w:t>Konsolidacija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rađena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sabiranjem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pozicija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osiguranje</w:t>
      </w:r>
      <w:proofErr w:type="spellEnd"/>
      <w:r>
        <w:rPr>
          <w:rFonts w:asciiTheme="majorHAnsi" w:hAnsiTheme="majorHAnsi"/>
          <w:bCs/>
        </w:rPr>
        <w:t xml:space="preserve"> ad Bijeljina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Autocenar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doo Bijeljina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eliminisanjem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zajeničkih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pozicija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kroz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finansijske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izvještaje</w:t>
      </w:r>
      <w:proofErr w:type="spellEnd"/>
      <w:r>
        <w:rPr>
          <w:rFonts w:asciiTheme="majorHAnsi" w:hAnsiTheme="majorHAnsi"/>
          <w:bCs/>
        </w:rPr>
        <w:t>.</w:t>
      </w:r>
    </w:p>
    <w:p w14:paraId="1EA1B00F" w14:textId="7C928A60" w:rsidR="00731773" w:rsidRPr="00731773" w:rsidRDefault="00F10BF2" w:rsidP="00731773">
      <w:pPr>
        <w:pStyle w:val="Heading1"/>
      </w:pPr>
      <w:bookmarkStart w:id="0" w:name="_Toc64638653"/>
      <w:r w:rsidRPr="00FB46C6">
        <w:t xml:space="preserve">Note </w:t>
      </w:r>
      <w:proofErr w:type="spellStart"/>
      <w:r w:rsidRPr="00FB46C6">
        <w:t>bilansa</w:t>
      </w:r>
      <w:proofErr w:type="spellEnd"/>
      <w:r w:rsidRPr="00FB46C6">
        <w:t xml:space="preserve"> </w:t>
      </w:r>
      <w:proofErr w:type="spellStart"/>
      <w:r w:rsidRPr="00FB46C6">
        <w:t>stanja</w:t>
      </w:r>
      <w:bookmarkEnd w:id="0"/>
      <w:proofErr w:type="spellEnd"/>
    </w:p>
    <w:p w14:paraId="43B38A0B" w14:textId="1CBB9FFD"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proofErr w:type="spellStart"/>
      <w:r w:rsidR="00F02F96" w:rsidRPr="00294413">
        <w:rPr>
          <w:rFonts w:asciiTheme="majorHAnsi" w:hAnsiTheme="majorHAnsi"/>
          <w:bCs/>
        </w:rPr>
        <w:t>Stalna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imovina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r w:rsidR="00731773">
        <w:rPr>
          <w:rFonts w:asciiTheme="majorHAnsi" w:hAnsiTheme="majorHAnsi"/>
          <w:bCs/>
        </w:rPr>
        <w:t xml:space="preserve">po </w:t>
      </w:r>
      <w:proofErr w:type="spellStart"/>
      <w:r w:rsidR="00731773">
        <w:rPr>
          <w:rFonts w:asciiTheme="majorHAnsi" w:hAnsiTheme="majorHAnsi"/>
          <w:bCs/>
        </w:rPr>
        <w:t>konsolidaciji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iznosi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r w:rsidR="00731773">
        <w:rPr>
          <w:rFonts w:asciiTheme="majorHAnsi" w:hAnsiTheme="majorHAnsi"/>
          <w:bCs/>
        </w:rPr>
        <w:t>40.622.</w:t>
      </w:r>
      <w:r w:rsidR="005D049C">
        <w:rPr>
          <w:rFonts w:asciiTheme="majorHAnsi" w:hAnsiTheme="majorHAnsi"/>
          <w:bCs/>
        </w:rPr>
        <w:t>602</w:t>
      </w:r>
      <w:r w:rsidR="00550F3F" w:rsidRPr="00294413">
        <w:rPr>
          <w:rFonts w:asciiTheme="majorHAnsi" w:hAnsiTheme="majorHAnsi"/>
          <w:bCs/>
        </w:rPr>
        <w:t>KM</w:t>
      </w:r>
      <w:r w:rsidR="00F02F96" w:rsidRPr="00294413">
        <w:rPr>
          <w:rFonts w:asciiTheme="majorHAnsi" w:hAnsiTheme="majorHAnsi"/>
          <w:bCs/>
        </w:rPr>
        <w:t xml:space="preserve">,ispravka </w:t>
      </w:r>
      <w:proofErr w:type="spellStart"/>
      <w:r w:rsidR="00F02F96" w:rsidRPr="00294413">
        <w:rPr>
          <w:rFonts w:asciiTheme="majorHAnsi" w:hAnsiTheme="majorHAnsi"/>
          <w:bCs/>
        </w:rPr>
        <w:t>vrijednosti</w:t>
      </w:r>
      <w:proofErr w:type="spellEnd"/>
      <w:r w:rsidRPr="00294413">
        <w:rPr>
          <w:rFonts w:asciiTheme="majorHAnsi" w:hAnsiTheme="majorHAnsi"/>
          <w:bCs/>
        </w:rPr>
        <w:t xml:space="preserve"> </w:t>
      </w:r>
      <w:proofErr w:type="spellStart"/>
      <w:r w:rsidRPr="00294413">
        <w:rPr>
          <w:rFonts w:asciiTheme="majorHAnsi" w:hAnsiTheme="majorHAnsi"/>
          <w:bCs/>
        </w:rPr>
        <w:t>iznosi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r w:rsidR="00731773">
        <w:rPr>
          <w:rFonts w:asciiTheme="majorHAnsi" w:hAnsiTheme="majorHAnsi"/>
          <w:bCs/>
        </w:rPr>
        <w:t>6.275.873</w:t>
      </w:r>
      <w:r w:rsidR="00550F3F" w:rsidRPr="00294413">
        <w:rPr>
          <w:rFonts w:asciiTheme="majorHAnsi" w:hAnsiTheme="majorHAnsi"/>
          <w:bCs/>
        </w:rPr>
        <w:t xml:space="preserve"> KM</w:t>
      </w:r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D34284" w:rsidRPr="00294413">
        <w:rPr>
          <w:rFonts w:asciiTheme="majorHAnsi" w:hAnsiTheme="majorHAnsi"/>
          <w:bCs/>
        </w:rPr>
        <w:t>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sadašnja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vrijednost</w:t>
      </w:r>
      <w:proofErr w:type="spellEnd"/>
      <w:r w:rsidRPr="00294413">
        <w:rPr>
          <w:rFonts w:asciiTheme="majorHAnsi" w:hAnsiTheme="majorHAnsi"/>
          <w:bCs/>
        </w:rPr>
        <w:t xml:space="preserve"> je </w:t>
      </w:r>
      <w:r w:rsidR="00F02F96" w:rsidRPr="00294413">
        <w:rPr>
          <w:rFonts w:asciiTheme="majorHAnsi" w:hAnsiTheme="majorHAnsi"/>
          <w:bCs/>
        </w:rPr>
        <w:t xml:space="preserve"> u </w:t>
      </w:r>
      <w:proofErr w:type="spellStart"/>
      <w:r w:rsidR="00F02F96" w:rsidRPr="00294413">
        <w:rPr>
          <w:rFonts w:asciiTheme="majorHAnsi" w:hAnsiTheme="majorHAnsi"/>
          <w:bCs/>
        </w:rPr>
        <w:t>iznosu</w:t>
      </w:r>
      <w:proofErr w:type="spellEnd"/>
      <w:r w:rsidR="00F02F96" w:rsidRPr="00294413">
        <w:rPr>
          <w:rFonts w:asciiTheme="majorHAnsi" w:hAnsiTheme="majorHAnsi"/>
          <w:bCs/>
        </w:rPr>
        <w:t xml:space="preserve"> od </w:t>
      </w:r>
      <w:r w:rsidR="00731773">
        <w:rPr>
          <w:rFonts w:asciiTheme="majorHAnsi" w:hAnsiTheme="majorHAnsi"/>
          <w:bCs/>
        </w:rPr>
        <w:t>34.346.</w:t>
      </w:r>
      <w:r w:rsidR="005D049C">
        <w:rPr>
          <w:rFonts w:asciiTheme="majorHAnsi" w:hAnsiTheme="majorHAnsi"/>
          <w:bCs/>
        </w:rPr>
        <w:t>729</w:t>
      </w:r>
      <w:r w:rsidR="00F02F96" w:rsidRPr="00294413">
        <w:rPr>
          <w:rFonts w:asciiTheme="majorHAnsi" w:hAnsiTheme="majorHAnsi"/>
          <w:bCs/>
        </w:rPr>
        <w:t xml:space="preserve"> KM.</w:t>
      </w:r>
    </w:p>
    <w:tbl>
      <w:tblPr>
        <w:tblpPr w:leftFromText="180" w:rightFromText="180" w:vertAnchor="text" w:tblpY="1"/>
        <w:tblOverlap w:val="never"/>
        <w:tblW w:w="10563" w:type="dxa"/>
        <w:tblLayout w:type="fixed"/>
        <w:tblLook w:val="04A0" w:firstRow="1" w:lastRow="0" w:firstColumn="1" w:lastColumn="0" w:noHBand="0" w:noVBand="1"/>
      </w:tblPr>
      <w:tblGrid>
        <w:gridCol w:w="614"/>
        <w:gridCol w:w="2716"/>
        <w:gridCol w:w="298"/>
        <w:gridCol w:w="1484"/>
        <w:gridCol w:w="1874"/>
        <w:gridCol w:w="971"/>
        <w:gridCol w:w="835"/>
        <w:gridCol w:w="1123"/>
        <w:gridCol w:w="648"/>
      </w:tblGrid>
      <w:tr w:rsidR="00776104" w:rsidRPr="00F17E37" w14:paraId="2FF121F8" w14:textId="77777777" w:rsidTr="00545318">
        <w:trPr>
          <w:trHeight w:val="139"/>
        </w:trPr>
        <w:tc>
          <w:tcPr>
            <w:tcW w:w="69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180" w14:textId="7DF84608" w:rsidR="00776104" w:rsidRPr="00F17E37" w:rsidRDefault="00776104" w:rsidP="006A068C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stalne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imovine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u 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8D2750">
              <w:rPr>
                <w:rFonts w:asciiTheme="majorHAnsi" w:hAnsiTheme="majorHAnsi"/>
                <w:b/>
                <w:bCs/>
                <w:color w:val="000000"/>
              </w:rPr>
              <w:t>1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C9C" w14:textId="77777777" w:rsidR="00776104" w:rsidRPr="00F17E37" w:rsidRDefault="00776104" w:rsidP="006A068C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FBC" w14:textId="77777777" w:rsidR="00776104" w:rsidRPr="00F17E37" w:rsidRDefault="00776104" w:rsidP="006A068C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09D44895" w14:textId="77777777" w:rsidR="00776104" w:rsidRPr="00F17E37" w:rsidRDefault="00776104" w:rsidP="006A068C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774D9F" w:rsidRPr="00F17E37" w14:paraId="14BC1DB4" w14:textId="77777777" w:rsidTr="00545318">
        <w:trPr>
          <w:gridAfter w:val="2"/>
          <w:wAfter w:w="1770" w:type="dxa"/>
          <w:trHeight w:val="1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774D9F" w:rsidRPr="00F02C56" w:rsidRDefault="00774D9F" w:rsidP="006A068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bookmarkStart w:id="1" w:name="OLE_LINK1"/>
            <w:bookmarkStart w:id="2" w:name="OLE_LINK5"/>
            <w:bookmarkStart w:id="3" w:name="OLE_LINK6"/>
            <w:bookmarkStart w:id="4" w:name="OLE_LINK7"/>
            <w:bookmarkStart w:id="5" w:name="OLE_LINK8"/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774D9F" w:rsidRPr="00F02C56" w:rsidRDefault="00774D9F" w:rsidP="006A068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imovine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31ADC4F5" w:rsidR="00774D9F" w:rsidRPr="00F02C56" w:rsidRDefault="00774D9F" w:rsidP="006A068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1385080A" w:rsidR="00774D9F" w:rsidRPr="00F02C56" w:rsidRDefault="00774D9F" w:rsidP="006A068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159C83FD" w:rsidR="00774D9F" w:rsidRPr="00F02C56" w:rsidRDefault="00774D9F" w:rsidP="006A068C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Stanje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31.12.2021</w:t>
            </w:r>
          </w:p>
        </w:tc>
      </w:tr>
      <w:tr w:rsidR="00774D9F" w:rsidRPr="00F17E37" w14:paraId="3936560A" w14:textId="77777777" w:rsidTr="00545318">
        <w:trPr>
          <w:gridAfter w:val="2"/>
          <w:wAfter w:w="1771" w:type="dxa"/>
          <w:trHeight w:val="1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3C08C089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177.39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01B100D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24.310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40B9CCD5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201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70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774D9F" w:rsidRPr="00F17E37" w14:paraId="79AD02F6" w14:textId="77777777" w:rsidTr="00545318">
        <w:trPr>
          <w:gridAfter w:val="2"/>
          <w:wAfter w:w="1771" w:type="dxa"/>
          <w:trHeight w:val="1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19AC4605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09027A36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589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778</w:t>
            </w:r>
          </w:p>
        </w:tc>
      </w:tr>
      <w:tr w:rsidR="00774D9F" w:rsidRPr="00F17E37" w14:paraId="5CD69F7C" w14:textId="77777777" w:rsidTr="00545318">
        <w:trPr>
          <w:gridAfter w:val="2"/>
          <w:wAfter w:w="1771" w:type="dxa"/>
          <w:trHeight w:val="13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0106F5D4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7.728.343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6BBF125B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3.192.773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79B163F8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10.921.116</w:t>
            </w:r>
          </w:p>
        </w:tc>
      </w:tr>
      <w:tr w:rsidR="00774D9F" w:rsidRPr="00F17E37" w14:paraId="6945B54B" w14:textId="77777777" w:rsidTr="00545318">
        <w:trPr>
          <w:gridAfter w:val="2"/>
          <w:wAfter w:w="1771" w:type="dxa"/>
          <w:trHeight w:val="3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pra.korištenja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2C571238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7B90FAF4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3F172B2E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263</w:t>
            </w:r>
          </w:p>
        </w:tc>
      </w:tr>
      <w:tr w:rsidR="00774D9F" w:rsidRPr="00F17E37" w14:paraId="10E7B5FD" w14:textId="77777777" w:rsidTr="00545318">
        <w:trPr>
          <w:gridAfter w:val="2"/>
          <w:wAfter w:w="1771" w:type="dxa"/>
          <w:trHeight w:val="2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774D9F" w:rsidRPr="00F17E37" w:rsidRDefault="00774D9F" w:rsidP="006A068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25C35555" w:rsidR="00774D9F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1.138.795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08784BE5" w:rsidR="00774D9F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</w:t>
            </w:r>
            <w:r w:rsidR="00A951C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189.817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3A2885D8" w:rsidR="00774D9F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2.328.</w:t>
            </w:r>
            <w:r w:rsidR="00B566C5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833</w:t>
            </w:r>
          </w:p>
        </w:tc>
      </w:tr>
      <w:tr w:rsidR="00774D9F" w:rsidRPr="00F17E37" w14:paraId="3E1B7DAF" w14:textId="77777777" w:rsidTr="00545318">
        <w:trPr>
          <w:gridAfter w:val="2"/>
          <w:wAfter w:w="1771" w:type="dxa"/>
          <w:trHeight w:val="2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774D9F" w:rsidRPr="00F17E37" w:rsidRDefault="00774D9F" w:rsidP="006A068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nekretnine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1812E02A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10.375.13</w:t>
            </w:r>
            <w:r w:rsidR="006C4A8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6A007548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687A1EAE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10.375.138</w:t>
            </w:r>
          </w:p>
        </w:tc>
      </w:tr>
      <w:tr w:rsidR="00774D9F" w:rsidRPr="00F17E37" w14:paraId="0EEE38FD" w14:textId="77777777" w:rsidTr="00545318">
        <w:trPr>
          <w:gridAfter w:val="2"/>
          <w:wAfter w:w="1771" w:type="dxa"/>
          <w:trHeight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6D4" w14:textId="77777777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35" w14:textId="77777777" w:rsidR="00774D9F" w:rsidRPr="00F17E37" w:rsidRDefault="00774D9F" w:rsidP="006A068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sredstva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pripremi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CE8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5DC" w14:textId="1666C0F8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648.056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787" w14:textId="2EA03781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412" w14:textId="69B8DE3B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648.056</w:t>
            </w:r>
          </w:p>
        </w:tc>
      </w:tr>
      <w:tr w:rsidR="00774D9F" w:rsidRPr="00F17E37" w14:paraId="601ABEF5" w14:textId="77777777" w:rsidTr="00545318">
        <w:trPr>
          <w:gridAfter w:val="2"/>
          <w:wAfter w:w="1771" w:type="dxa"/>
          <w:trHeight w:val="1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59D9" w14:textId="7D1CAF57" w:rsidR="00774D9F" w:rsidRPr="006A068C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068C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8D337" w14:textId="340F450E" w:rsidR="00774D9F" w:rsidRPr="006A068C" w:rsidRDefault="00774D9F" w:rsidP="006A068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6A068C">
              <w:rPr>
                <w:rFonts w:asciiTheme="majorHAnsi" w:hAnsiTheme="majorHAnsi"/>
                <w:color w:val="000000"/>
                <w:sz w:val="20"/>
                <w:szCs w:val="20"/>
              </w:rPr>
              <w:t>Ostala</w:t>
            </w:r>
            <w:proofErr w:type="spellEnd"/>
            <w:r w:rsidRPr="006A068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68C">
              <w:rPr>
                <w:rFonts w:asciiTheme="majorHAnsi" w:hAnsiTheme="majorHAnsi"/>
                <w:color w:val="000000"/>
                <w:sz w:val="20"/>
                <w:szCs w:val="20"/>
              </w:rPr>
              <w:t>nemat.sred</w:t>
            </w:r>
            <w:proofErr w:type="spellEnd"/>
            <w:r w:rsidRPr="006A068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C8B6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BEE3" w14:textId="77777777" w:rsidR="00774D9F" w:rsidRDefault="00774D9F" w:rsidP="006A068C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0353" w14:textId="62804B2E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143.705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608A" w14:textId="2B87B4DF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143.705</w:t>
            </w:r>
          </w:p>
        </w:tc>
      </w:tr>
      <w:tr w:rsidR="00774D9F" w:rsidRPr="00F17E37" w14:paraId="6AD12B81" w14:textId="77777777" w:rsidTr="00545318">
        <w:trPr>
          <w:gridAfter w:val="2"/>
          <w:wAfter w:w="1771" w:type="dxa"/>
          <w:trHeight w:val="1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774D9F" w:rsidRPr="00F17E37" w:rsidRDefault="00774D9F" w:rsidP="006A068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2CC105C8" w:rsidR="00774D9F" w:rsidRPr="00F17E37" w:rsidRDefault="00EF59E1" w:rsidP="006A068C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</w:t>
            </w:r>
            <w:r w:rsidR="00774D9F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25.793.766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22E83589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4.550.</w:t>
            </w:r>
            <w:r w:rsidR="00A951C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CE32" w14:textId="4AE398ED" w:rsidR="00774D9F" w:rsidRPr="00F17E37" w:rsidRDefault="00774D9F" w:rsidP="006A068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30.344.</w:t>
            </w:r>
            <w:r w:rsidR="00A951C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372</w:t>
            </w:r>
          </w:p>
        </w:tc>
      </w:tr>
      <w:bookmarkEnd w:id="1"/>
      <w:bookmarkEnd w:id="2"/>
      <w:bookmarkEnd w:id="3"/>
      <w:bookmarkEnd w:id="4"/>
      <w:bookmarkEnd w:id="5"/>
    </w:tbl>
    <w:p w14:paraId="0AA41545" w14:textId="6084B2C9" w:rsidR="00987221" w:rsidRPr="00F17E37" w:rsidRDefault="00987221" w:rsidP="00B436DA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11105" w:type="dxa"/>
        <w:tblInd w:w="98" w:type="dxa"/>
        <w:tblLook w:val="04A0" w:firstRow="1" w:lastRow="0" w:firstColumn="1" w:lastColumn="0" w:noHBand="0" w:noVBand="1"/>
      </w:tblPr>
      <w:tblGrid>
        <w:gridCol w:w="684"/>
        <w:gridCol w:w="2512"/>
        <w:gridCol w:w="319"/>
        <w:gridCol w:w="1693"/>
        <w:gridCol w:w="1401"/>
        <w:gridCol w:w="2224"/>
        <w:gridCol w:w="236"/>
        <w:gridCol w:w="2036"/>
      </w:tblGrid>
      <w:tr w:rsidR="00DF727C" w:rsidRPr="00F17E37" w14:paraId="10AE9535" w14:textId="77777777" w:rsidTr="00B75A92">
        <w:trPr>
          <w:trHeight w:val="258"/>
        </w:trPr>
        <w:tc>
          <w:tcPr>
            <w:tcW w:w="6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818" w14:textId="2A7911D1" w:rsidR="00DF727C" w:rsidRPr="00F17E37" w:rsidRDefault="00545318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</w:rPr>
              <w:t>I</w:t>
            </w:r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>sprav</w:t>
            </w:r>
            <w:r>
              <w:rPr>
                <w:rFonts w:asciiTheme="majorHAnsi" w:hAnsiTheme="majorHAnsi"/>
                <w:b/>
                <w:bCs/>
                <w:color w:val="000000"/>
              </w:rPr>
              <w:t>ka</w:t>
            </w:r>
            <w:proofErr w:type="spellEnd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>vrijednosti</w:t>
            </w:r>
            <w:proofErr w:type="spellEnd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>stalnih</w:t>
            </w:r>
            <w:proofErr w:type="spellEnd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="00DF727C" w:rsidRPr="00F17E37">
              <w:rPr>
                <w:rFonts w:asciiTheme="majorHAnsi" w:hAnsiTheme="majorHAnsi"/>
                <w:b/>
                <w:bCs/>
                <w:color w:val="000000"/>
              </w:rPr>
              <w:t>srestava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B1F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5ED50B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3FD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545318" w:rsidRPr="00F17E37" w14:paraId="17FE88FD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FF" w14:textId="77777777" w:rsidR="00545318" w:rsidRPr="00F02C56" w:rsidRDefault="00545318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B7" w14:textId="77777777" w:rsidR="00545318" w:rsidRPr="00F02C56" w:rsidRDefault="00545318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59" w14:textId="77777777" w:rsidR="00545318" w:rsidRPr="00F02C56" w:rsidRDefault="00545318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A424" w14:textId="54A65816" w:rsidR="00545318" w:rsidRPr="00F02C56" w:rsidRDefault="00545318" w:rsidP="008D74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E1AF" w14:textId="32857DFF" w:rsidR="00545318" w:rsidRPr="00F02C56" w:rsidRDefault="00545318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Autocntar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9990" w14:textId="38808537" w:rsidR="00545318" w:rsidRPr="00F02C56" w:rsidRDefault="00545318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Stanje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31.12.2021</w:t>
            </w:r>
          </w:p>
        </w:tc>
      </w:tr>
      <w:tr w:rsidR="00545318" w:rsidRPr="00F17E37" w14:paraId="04136C14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EA" w14:textId="77777777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07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046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0E34" w14:textId="7B768F7A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165.746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B364" w14:textId="76F88923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21.084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647" w14:textId="6A27438B" w:rsidR="00545318" w:rsidRPr="00F17E37" w:rsidRDefault="0044581E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</w:t>
            </w:r>
            <w:r w:rsidR="001A35CE">
              <w:rPr>
                <w:rFonts w:asciiTheme="majorHAnsi" w:hAnsiTheme="majorHAnsi"/>
                <w:color w:val="000000"/>
                <w:sz w:val="20"/>
                <w:szCs w:val="20"/>
              </w:rPr>
              <w:t>186.830</w:t>
            </w:r>
          </w:p>
        </w:tc>
      </w:tr>
      <w:tr w:rsidR="00545318" w:rsidRPr="00F17E37" w14:paraId="64BE672C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555" w14:textId="77777777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50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C94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A6E6" w14:textId="1DD9D866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3.862.347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638" w14:textId="46CC89F0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228.805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2D1" w14:textId="35B4EF24" w:rsidR="00545318" w:rsidRPr="00F17E37" w:rsidRDefault="001A35C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4.091.152</w:t>
            </w:r>
          </w:p>
        </w:tc>
      </w:tr>
      <w:tr w:rsidR="00545318" w:rsidRPr="00F17E37" w14:paraId="7B619FF0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F1" w14:textId="77777777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7536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59A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7EBF" w14:textId="28397457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6C4A8A">
              <w:rPr>
                <w:rFonts w:asciiTheme="majorHAnsi" w:hAnsiTheme="majorHAnsi"/>
                <w:color w:val="000000"/>
                <w:sz w:val="20"/>
                <w:szCs w:val="20"/>
              </w:rPr>
              <w:t>120.156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B24" w14:textId="686DC241" w:rsidR="00545318" w:rsidRPr="00F17E37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812.425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867" w14:textId="48A7D577" w:rsidR="00545318" w:rsidRPr="00F17E37" w:rsidRDefault="001A35C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1.932.581</w:t>
            </w:r>
          </w:p>
        </w:tc>
      </w:tr>
      <w:tr w:rsidR="00545318" w:rsidRPr="00F17E37" w14:paraId="1141EAAC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B2E" w14:textId="77777777" w:rsidR="00545318" w:rsidRPr="00F17E37" w:rsidRDefault="00545318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E5CB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pravom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korištenja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DBF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F96C" w14:textId="3F30E9C6" w:rsidR="00545318" w:rsidRDefault="0054531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978D" w14:textId="07CD1AA6" w:rsidR="00545318" w:rsidRPr="00F17E37" w:rsidRDefault="006C4A8A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C49B" w14:textId="75972A9D" w:rsidR="00545318" w:rsidRPr="00F17E37" w:rsidRDefault="001A35C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</w:t>
            </w:r>
          </w:p>
        </w:tc>
      </w:tr>
      <w:tr w:rsidR="001A35CE" w:rsidRPr="00F17E37" w14:paraId="6CA9C173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B5BB" w14:textId="403D2E41" w:rsidR="001A35CE" w:rsidRPr="00F17E37" w:rsidRDefault="00516EEE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87638" w14:textId="664EBB3E" w:rsidR="001A35CE" w:rsidRPr="00F17E37" w:rsidRDefault="001A35CE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tuđe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nekretnine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E710" w14:textId="77777777" w:rsidR="001A35CE" w:rsidRPr="00F17E37" w:rsidRDefault="001A35CE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0470" w14:textId="75722DBC" w:rsidR="001A35CE" w:rsidRPr="00F17E37" w:rsidRDefault="001A35CE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1C4C" w14:textId="48CD616F" w:rsidR="001A35CE" w:rsidRPr="00F17E37" w:rsidRDefault="001A35CE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38.058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60C2" w14:textId="5AD404EB" w:rsidR="001A35CE" w:rsidRPr="00F17E37" w:rsidRDefault="0044581E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38.058</w:t>
            </w:r>
          </w:p>
        </w:tc>
      </w:tr>
      <w:tr w:rsidR="00545318" w:rsidRPr="00F17E37" w14:paraId="338B529E" w14:textId="77777777" w:rsidTr="00B75A92">
        <w:trPr>
          <w:gridAfter w:val="2"/>
          <w:wAfter w:w="2272" w:type="dxa"/>
          <w:trHeight w:val="2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DC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C7C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5B6" w14:textId="77777777" w:rsidR="00545318" w:rsidRPr="00F17E37" w:rsidRDefault="00545318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9E9" w14:textId="6C8E81B1" w:rsidR="00545318" w:rsidRPr="00F17E37" w:rsidRDefault="001A35CE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44581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175</w:t>
            </w:r>
            <w:r w:rsidR="0044581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4D5" w14:textId="75B229CA" w:rsidR="00545318" w:rsidRPr="00F17E37" w:rsidRDefault="001A35CE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44581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100</w:t>
            </w:r>
            <w:r w:rsidR="0044581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C84" w14:textId="6B954B8B" w:rsidR="00545318" w:rsidRPr="00F17E37" w:rsidRDefault="0019481D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6.275.873</w:t>
            </w:r>
          </w:p>
        </w:tc>
      </w:tr>
    </w:tbl>
    <w:p w14:paraId="02ED41A8" w14:textId="77777777"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14:paraId="30D13A44" w14:textId="77777777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5B50683" w14:textId="77777777"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6" w:name="_Toc64638655"/>
    </w:p>
    <w:p w14:paraId="6CC7B830" w14:textId="77777777"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11F046C8" w14:textId="22680910" w:rsidR="00E54567" w:rsidRPr="00D00A57" w:rsidRDefault="0053553D" w:rsidP="00D00A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Dugoročni</w:t>
      </w:r>
      <w:proofErr w:type="spellEnd"/>
      <w:r w:rsidR="008A6149"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finansijski</w:t>
      </w:r>
      <w:proofErr w:type="spellEnd"/>
      <w:r w:rsidR="008A6149"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plasmani</w:t>
      </w:r>
      <w:bookmarkEnd w:id="6"/>
      <w:proofErr w:type="spellEnd"/>
      <w:r w:rsidR="008A6149" w:rsidRPr="0053553D">
        <w:rPr>
          <w:rFonts w:asciiTheme="majorHAnsi" w:hAnsiTheme="majorHAnsi"/>
          <w:b/>
        </w:rPr>
        <w:t xml:space="preserve"> </w:t>
      </w:r>
    </w:p>
    <w:p w14:paraId="49D81290" w14:textId="1F01E068" w:rsidR="00D862A0" w:rsidRPr="00766001" w:rsidRDefault="00936473" w:rsidP="006E36DE">
      <w:pPr>
        <w:spacing w:after="0"/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proofErr w:type="spellStart"/>
      <w:r w:rsidR="008A6149" w:rsidRPr="00DA50B3">
        <w:rPr>
          <w:rFonts w:asciiTheme="majorHAnsi" w:hAnsiTheme="majorHAnsi"/>
        </w:rPr>
        <w:t>Dugoročni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finansijski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plasmani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r w:rsidR="004F3BD6">
        <w:rPr>
          <w:rFonts w:asciiTheme="majorHAnsi" w:hAnsiTheme="majorHAnsi"/>
        </w:rPr>
        <w:t xml:space="preserve">po </w:t>
      </w:r>
      <w:proofErr w:type="spellStart"/>
      <w:r w:rsidR="004F3BD6">
        <w:rPr>
          <w:rFonts w:asciiTheme="majorHAnsi" w:hAnsiTheme="majorHAnsi"/>
        </w:rPr>
        <w:t>konsolidaciji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su</w:t>
      </w:r>
      <w:proofErr w:type="spellEnd"/>
      <w:r w:rsidR="008A6149" w:rsidRPr="00DA50B3">
        <w:rPr>
          <w:rFonts w:asciiTheme="majorHAnsi" w:hAnsiTheme="majorHAnsi"/>
        </w:rPr>
        <w:t xml:space="preserve"> u </w:t>
      </w:r>
      <w:proofErr w:type="spellStart"/>
      <w:r w:rsidR="008A6149" w:rsidRPr="00DA50B3">
        <w:rPr>
          <w:rFonts w:asciiTheme="majorHAnsi" w:hAnsiTheme="majorHAnsi"/>
        </w:rPr>
        <w:t>iznosu</w:t>
      </w:r>
      <w:proofErr w:type="spellEnd"/>
      <w:r w:rsidR="008A6149" w:rsidRPr="00DA50B3">
        <w:rPr>
          <w:rFonts w:asciiTheme="majorHAnsi" w:hAnsiTheme="majorHAnsi"/>
        </w:rPr>
        <w:t xml:space="preserve"> od </w:t>
      </w:r>
      <w:r w:rsidR="00DA50B3" w:rsidRPr="00DA50B3">
        <w:rPr>
          <w:rFonts w:asciiTheme="majorHAnsi" w:hAnsiTheme="majorHAnsi"/>
        </w:rPr>
        <w:t>10.</w:t>
      </w:r>
      <w:r w:rsidR="00F02557">
        <w:rPr>
          <w:rFonts w:asciiTheme="majorHAnsi" w:hAnsiTheme="majorHAnsi"/>
        </w:rPr>
        <w:t>278.230</w:t>
      </w:r>
      <w:r w:rsidR="0036575D" w:rsidRPr="00DA50B3">
        <w:rPr>
          <w:rFonts w:asciiTheme="majorHAnsi" w:hAnsiTheme="majorHAnsi"/>
        </w:rPr>
        <w:t xml:space="preserve"> KM</w:t>
      </w:r>
      <w:r w:rsidR="00CD065D" w:rsidRPr="00DA50B3">
        <w:rPr>
          <w:rFonts w:asciiTheme="majorHAnsi" w:hAnsiTheme="majorHAnsi"/>
        </w:rPr>
        <w:t xml:space="preserve"> a </w:t>
      </w:r>
      <w:proofErr w:type="spellStart"/>
      <w:r w:rsidR="00CD065D" w:rsidRPr="00DA50B3">
        <w:rPr>
          <w:rFonts w:asciiTheme="majorHAnsi" w:hAnsiTheme="majorHAnsi"/>
        </w:rPr>
        <w:t>sastoje</w:t>
      </w:r>
      <w:proofErr w:type="spellEnd"/>
      <w:r w:rsidR="00CD065D" w:rsidRPr="00DA50B3">
        <w:rPr>
          <w:rFonts w:asciiTheme="majorHAnsi" w:hAnsiTheme="majorHAnsi"/>
        </w:rPr>
        <w:t xml:space="preserve"> se </w:t>
      </w:r>
      <w:proofErr w:type="spellStart"/>
      <w:r w:rsidR="00CD065D" w:rsidRPr="00DA50B3">
        <w:rPr>
          <w:rFonts w:asciiTheme="majorHAnsi" w:hAnsiTheme="majorHAnsi"/>
        </w:rPr>
        <w:t>iz</w:t>
      </w:r>
      <w:proofErr w:type="spellEnd"/>
      <w:r w:rsidR="00CD065D" w:rsidRPr="00DA50B3">
        <w:rPr>
          <w:rFonts w:asciiTheme="majorHAnsi" w:hAnsiTheme="majorHAnsi"/>
        </w:rPr>
        <w:t xml:space="preserve"> </w:t>
      </w:r>
      <w:proofErr w:type="spellStart"/>
      <w:r w:rsidR="00CD065D" w:rsidRPr="00DA50B3">
        <w:rPr>
          <w:rFonts w:asciiTheme="majorHAnsi" w:hAnsiTheme="majorHAnsi"/>
        </w:rPr>
        <w:t>sledećih</w:t>
      </w:r>
      <w:proofErr w:type="spellEnd"/>
      <w:r w:rsidR="00CD065D" w:rsidRPr="00DA50B3">
        <w:rPr>
          <w:rFonts w:asciiTheme="majorHAnsi" w:hAnsiTheme="majorHAnsi"/>
        </w:rPr>
        <w:t xml:space="preserve"> </w:t>
      </w:r>
      <w:proofErr w:type="spellStart"/>
      <w:r w:rsidR="0036575D" w:rsidRPr="00DA50B3">
        <w:rPr>
          <w:rFonts w:asciiTheme="majorHAnsi" w:hAnsiTheme="majorHAnsi"/>
        </w:rPr>
        <w:t>plasmana</w:t>
      </w:r>
      <w:proofErr w:type="spellEnd"/>
      <w:r w:rsidR="0036575D" w:rsidRPr="00DA50B3">
        <w:rPr>
          <w:rFonts w:asciiTheme="majorHAnsi" w:hAnsiTheme="majorHAnsi"/>
        </w:rPr>
        <w:t>:</w:t>
      </w:r>
    </w:p>
    <w:p w14:paraId="6D1123E4" w14:textId="408EA111"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F02557">
        <w:rPr>
          <w:rFonts w:asciiTheme="majorHAnsi" w:hAnsiTheme="majorHAnsi"/>
          <w:b/>
          <w:bCs/>
          <w:u w:val="single"/>
        </w:rPr>
        <w:t>3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7" w:name="_Toc64638658"/>
    </w:p>
    <w:p w14:paraId="459AC914" w14:textId="77777777" w:rsidR="00047C96" w:rsidRPr="00E54567" w:rsidRDefault="00776104" w:rsidP="00D00A57">
      <w:pPr>
        <w:spacing w:after="0"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proofErr w:type="spellStart"/>
      <w:r w:rsidRPr="00CD065D">
        <w:rPr>
          <w:rStyle w:val="Heading2Char"/>
        </w:rPr>
        <w:t>Dugoročni</w:t>
      </w:r>
      <w:proofErr w:type="spellEnd"/>
      <w:r w:rsidRPr="00CD065D">
        <w:rPr>
          <w:rStyle w:val="Heading2Char"/>
        </w:rPr>
        <w:t xml:space="preserve"> </w:t>
      </w:r>
      <w:proofErr w:type="spellStart"/>
      <w:r w:rsidRPr="00CD065D">
        <w:rPr>
          <w:rStyle w:val="Heading2Char"/>
        </w:rPr>
        <w:t>finansijski</w:t>
      </w:r>
      <w:proofErr w:type="spellEnd"/>
      <w:r w:rsidRPr="00CD065D">
        <w:rPr>
          <w:rStyle w:val="Heading2Char"/>
        </w:rPr>
        <w:t xml:space="preserve"> </w:t>
      </w:r>
      <w:proofErr w:type="spellStart"/>
      <w:r w:rsidRPr="00CD065D">
        <w:rPr>
          <w:rStyle w:val="Heading2Char"/>
        </w:rPr>
        <w:t>plasmani</w:t>
      </w:r>
      <w:proofErr w:type="spellEnd"/>
      <w:r w:rsidRPr="00CD065D">
        <w:rPr>
          <w:rStyle w:val="Heading2Char"/>
        </w:rPr>
        <w:t xml:space="preserve"> u </w:t>
      </w:r>
      <w:proofErr w:type="spellStart"/>
      <w:r w:rsidRPr="00CD065D">
        <w:rPr>
          <w:rStyle w:val="Heading2Char"/>
        </w:rPr>
        <w:t>zemlji</w:t>
      </w:r>
      <w:bookmarkEnd w:id="7"/>
      <w:proofErr w:type="spellEnd"/>
    </w:p>
    <w:p w14:paraId="5E20E9CB" w14:textId="1D72B611" w:rsidR="00E02D9F" w:rsidRDefault="00936473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</w:t>
      </w:r>
      <w:proofErr w:type="spellStart"/>
      <w:r w:rsidR="000775B5" w:rsidRPr="00F17E37">
        <w:rPr>
          <w:rFonts w:asciiTheme="majorHAnsi" w:hAnsiTheme="majorHAnsi"/>
          <w:bCs/>
        </w:rPr>
        <w:t>Dugoročni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finansijski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plasmani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0775B5" w:rsidRPr="00F17E37">
        <w:rPr>
          <w:rFonts w:asciiTheme="majorHAnsi" w:hAnsiTheme="majorHAnsi"/>
          <w:bCs/>
        </w:rPr>
        <w:t>zemlji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prestavljaju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ulaganja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F31A81" w:rsidRPr="00F17E37">
        <w:rPr>
          <w:rFonts w:asciiTheme="majorHAnsi" w:hAnsiTheme="majorHAnsi"/>
          <w:bCs/>
        </w:rPr>
        <w:t>depozite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0775B5" w:rsidRPr="00F17E37">
        <w:rPr>
          <w:rFonts w:asciiTheme="majorHAnsi" w:hAnsiTheme="majorHAnsi"/>
          <w:bCs/>
        </w:rPr>
        <w:t>bankama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zajmovi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odobreni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pravnim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licima</w:t>
      </w:r>
      <w:proofErr w:type="spellEnd"/>
      <w:r w:rsidR="0035389C">
        <w:rPr>
          <w:rFonts w:asciiTheme="majorHAnsi" w:hAnsiTheme="majorHAnsi"/>
          <w:bCs/>
        </w:rPr>
        <w:t>:</w:t>
      </w:r>
    </w:p>
    <w:p w14:paraId="54BF6A77" w14:textId="77777777" w:rsidR="00D00A57" w:rsidRPr="00F17E37" w:rsidRDefault="00D00A57" w:rsidP="00D00A57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2FB5EF4F" w14:textId="77777777"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/>
          <w:bCs/>
        </w:rPr>
        <w:t>Dugoročni</w:t>
      </w:r>
      <w:proofErr w:type="spellEnd"/>
      <w:r w:rsidR="00776104" w:rsidRPr="00F17E37">
        <w:rPr>
          <w:rFonts w:asciiTheme="majorHAnsi" w:hAnsiTheme="majorHAnsi"/>
          <w:b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/>
          <w:bCs/>
        </w:rPr>
        <w:t>depoziti</w:t>
      </w:r>
      <w:proofErr w:type="spellEnd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13"/>
        <w:gridCol w:w="1343"/>
        <w:gridCol w:w="593"/>
        <w:gridCol w:w="1199"/>
        <w:gridCol w:w="1804"/>
        <w:gridCol w:w="1601"/>
        <w:gridCol w:w="849"/>
      </w:tblGrid>
      <w:tr w:rsidR="00A977E7" w:rsidRPr="00F17E37" w14:paraId="24646A07" w14:textId="77777777" w:rsidTr="00373DEA">
        <w:trPr>
          <w:trHeight w:val="2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02C56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banke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02C56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Dat.oročava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02C56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02C56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Dospjeće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02C56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Br.ugovora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02C56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02C56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%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kam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A977E7" w:rsidRPr="00F17E37" w14:paraId="6E9032DC" w14:textId="77777777" w:rsidTr="00373DEA">
        <w:trPr>
          <w:trHeight w:val="19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Sberbanka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7777777" w:rsidR="00C4581B" w:rsidRPr="00CA6A22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567-151-55900306-59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A977E7" w:rsidRPr="00F17E37" w14:paraId="217C45E5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062D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7A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6E86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DE5F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DE97" w14:textId="77777777" w:rsidR="00A977E7" w:rsidRPr="00CA6A22" w:rsidRDefault="00A977E7" w:rsidP="00DF7A6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572-102-</w:t>
            </w:r>
            <w:r w:rsidR="00DF7A6D">
              <w:rPr>
                <w:rFonts w:asciiTheme="majorHAnsi" w:hAnsiTheme="majorHAnsi"/>
                <w:color w:val="000000"/>
                <w:sz w:val="16"/>
                <w:szCs w:val="16"/>
              </w:rPr>
              <w:t>55900065-04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3F4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E9A5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A977E7" w:rsidRPr="00F17E37" w14:paraId="740F3823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2BB2" w14:textId="77777777" w:rsidR="00841D47" w:rsidRPr="00F17E37" w:rsidRDefault="00A977E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Nova Banka ad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Bij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2CC5" w14:textId="77777777" w:rsidR="00841D47" w:rsidRPr="00F17E37" w:rsidRDefault="00A977E7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6AFD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5BA1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02BB" w14:textId="77777777" w:rsidR="00841D47" w:rsidRPr="00CA6A22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1002439979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B891" w14:textId="77777777" w:rsidR="00841D47" w:rsidRPr="00DF7A6D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7D9A" w14:textId="77777777" w:rsidR="00087661" w:rsidRPr="00F17E37" w:rsidRDefault="00A977E7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A977E7" w:rsidRPr="00F17E37" w14:paraId="4B04415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397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E87C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B277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5BC4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548D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DP 202014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A39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1012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1,55</w:t>
            </w:r>
          </w:p>
        </w:tc>
      </w:tr>
      <w:tr w:rsidR="00A977E7" w:rsidRPr="00F17E37" w14:paraId="4B73A869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1598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Uni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kredit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ban.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5F81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B84C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CAF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5D94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3778/17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E5F6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D720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A977E7" w:rsidRPr="00F17E37" w14:paraId="40675BEC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B06B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Zirat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Banka dd Sar.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BE68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64D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36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A234" w14:textId="77777777" w:rsidR="007C3423" w:rsidRPr="00CA6A22" w:rsidRDefault="00A977E7" w:rsidP="00CA6A2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186341557014487</w:t>
            </w:r>
            <w:r w:rsidR="00CA6A22"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925D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BBCB" w14:textId="77777777" w:rsidR="007C3423" w:rsidRPr="00F17E37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1,50</w:t>
            </w:r>
          </w:p>
        </w:tc>
      </w:tr>
      <w:tr w:rsidR="00A977E7" w:rsidRPr="00C32231" w14:paraId="6BFAAA9E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C44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BD3E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ECFB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43E2" w14:textId="77777777" w:rsidR="007C3423" w:rsidRPr="00C32231" w:rsidRDefault="00CA6A22" w:rsidP="00EA51F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</w:t>
            </w:r>
            <w:r w:rsidR="00EA51F9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01C2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1002487183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1BFD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782.332,00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6857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A977E7" w:rsidRPr="00C32231" w14:paraId="2F11A780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1002447866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646D7FD4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1.017.031,6</w:t>
            </w:r>
            <w:r w:rsidR="00C56B3C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A977E7" w:rsidRPr="00F17E37" w14:paraId="290DAE62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A7071">
              <w:rPr>
                <w:rFonts w:asciiTheme="majorHAnsi" w:hAnsiTheme="majorHAnsi"/>
                <w:color w:val="000000"/>
                <w:sz w:val="16"/>
                <w:szCs w:val="16"/>
              </w:rPr>
              <w:t>1002465520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1A01B437" w:rsidR="007C3423" w:rsidRPr="00FA7071" w:rsidRDefault="00FE237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1.764.202,41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77777777" w:rsidR="007C3423" w:rsidRPr="00CA6A22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</w:tr>
      <w:tr w:rsidR="00A977E7" w:rsidRPr="00C32231" w14:paraId="474CF28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EE" w14:textId="220FE364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952" w14:textId="6C179D27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5DB" w14:textId="29241D20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F3" w14:textId="220258AF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254" w14:textId="69F240B0" w:rsidR="007C3423" w:rsidRPr="00CA6A22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DP 2021/52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73F" w14:textId="0EC7A823" w:rsidR="002269D9" w:rsidRPr="00DF7A6D" w:rsidRDefault="002269D9" w:rsidP="002269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07C" w14:textId="764BEC0B" w:rsidR="007C3423" w:rsidRPr="00C32231" w:rsidRDefault="00FE237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A977E7" w:rsidRPr="00C32231" w14:paraId="5C18F58B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77777777" w:rsidR="007C3423" w:rsidRPr="00C32231" w:rsidRDefault="00CA6A22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Intesa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sanpa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. dd Sa.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60535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A977E7" w:rsidRPr="00F17E37" w14:paraId="1C44FB81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A9C" w14:textId="77777777" w:rsidR="007C3423" w:rsidRPr="00F17E37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F17E37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CA6A22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0A04" w14:textId="71A6E2F8" w:rsidR="007C3423" w:rsidRPr="00F17E37" w:rsidRDefault="00FE237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8.878.230,01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F17E37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2587F04B" w14:textId="77777777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1D713E9C" w14:textId="6AD92955" w:rsidR="007C3423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Pored </w:t>
      </w:r>
      <w:proofErr w:type="spellStart"/>
      <w:r>
        <w:rPr>
          <w:rFonts w:asciiTheme="majorHAnsi" w:hAnsiTheme="majorHAnsi"/>
          <w:bCs/>
        </w:rPr>
        <w:t>navedenih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depozita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bankama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Društvo</w:t>
      </w:r>
      <w:proofErr w:type="spellEnd"/>
      <w:r>
        <w:rPr>
          <w:rFonts w:asciiTheme="majorHAnsi" w:hAnsiTheme="majorHAnsi"/>
          <w:bCs/>
        </w:rPr>
        <w:t xml:space="preserve"> je  </w:t>
      </w:r>
      <w:proofErr w:type="spellStart"/>
      <w:r>
        <w:rPr>
          <w:rFonts w:asciiTheme="majorHAnsi" w:hAnsiTheme="majorHAnsi"/>
          <w:bCs/>
        </w:rPr>
        <w:t>odobrilo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dugoročni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zajam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licu</w:t>
      </w:r>
      <w:proofErr w:type="spellEnd"/>
      <w:r>
        <w:rPr>
          <w:rFonts w:asciiTheme="majorHAnsi" w:hAnsiTheme="majorHAnsi"/>
          <w:bCs/>
        </w:rPr>
        <w:t xml:space="preserve"> Brčko gas doo Brčko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1.000.000 </w:t>
      </w:r>
      <w:proofErr w:type="spellStart"/>
      <w:r>
        <w:rPr>
          <w:rFonts w:asciiTheme="majorHAnsi" w:hAnsiTheme="majorHAnsi"/>
          <w:bCs/>
        </w:rPr>
        <w:t>KM,na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rok</w:t>
      </w:r>
      <w:proofErr w:type="spellEnd"/>
      <w:r>
        <w:rPr>
          <w:rFonts w:asciiTheme="majorHAnsi" w:hAnsiTheme="majorHAnsi"/>
          <w:bCs/>
        </w:rPr>
        <w:t xml:space="preserve"> 60 </w:t>
      </w:r>
      <w:proofErr w:type="spellStart"/>
      <w:r>
        <w:rPr>
          <w:rFonts w:asciiTheme="majorHAnsi" w:hAnsiTheme="majorHAnsi"/>
          <w:bCs/>
        </w:rPr>
        <w:t>mjeseci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kamatom</w:t>
      </w:r>
      <w:proofErr w:type="spellEnd"/>
      <w:r>
        <w:rPr>
          <w:rFonts w:asciiTheme="majorHAnsi" w:hAnsiTheme="majorHAnsi"/>
          <w:bCs/>
        </w:rPr>
        <w:t xml:space="preserve"> od 2% .</w:t>
      </w:r>
    </w:p>
    <w:p w14:paraId="4D3EABF8" w14:textId="77777777" w:rsidR="0035389C" w:rsidRPr="009C09D9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14:paraId="78581884" w14:textId="679A84CE" w:rsidR="00776104" w:rsidRPr="009C09D9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4</w:t>
      </w:r>
      <w:r w:rsidR="009C09D9" w:rsidRPr="009C09D9">
        <w:rPr>
          <w:rFonts w:asciiTheme="majorHAnsi" w:hAnsiTheme="majorHAnsi"/>
          <w:b/>
          <w:bCs/>
          <w:u w:val="single"/>
        </w:rPr>
        <w:t>(</w:t>
      </w:r>
      <w:r w:rsidRPr="009C09D9">
        <w:rPr>
          <w:rFonts w:asciiTheme="majorHAnsi" w:hAnsiTheme="majorHAnsi"/>
          <w:b/>
          <w:bCs/>
          <w:u w:val="single"/>
        </w:rPr>
        <w:t>AOP</w:t>
      </w:r>
      <w:r w:rsidR="009C09D9"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027)</w:t>
      </w:r>
    </w:p>
    <w:p w14:paraId="66B16E78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</w:pPr>
      <w:bookmarkStart w:id="8" w:name="_Toc64638659"/>
      <w:proofErr w:type="spellStart"/>
      <w:r w:rsidRPr="00CD065D">
        <w:t>Ostali</w:t>
      </w:r>
      <w:proofErr w:type="spellEnd"/>
      <w:r w:rsidRPr="00CD065D">
        <w:t xml:space="preserve"> </w:t>
      </w:r>
      <w:proofErr w:type="spellStart"/>
      <w:r w:rsidRPr="00CD065D">
        <w:t>dugoročni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bookmarkEnd w:id="8"/>
      <w:proofErr w:type="spellEnd"/>
    </w:p>
    <w:p w14:paraId="3FE7EECD" w14:textId="731F2FAD" w:rsidR="00A966BB" w:rsidRDefault="0035389C" w:rsidP="00D00A57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proofErr w:type="spellStart"/>
      <w:r w:rsidR="00776104" w:rsidRPr="00F17E37">
        <w:rPr>
          <w:rFonts w:asciiTheme="majorHAnsi" w:hAnsiTheme="majorHAnsi"/>
          <w:bCs/>
        </w:rPr>
        <w:t>Ostali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dugoročni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plasmani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prestavljaju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uložena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Garantni</w:t>
      </w:r>
      <w:proofErr w:type="spellEnd"/>
      <w:r w:rsidR="00776104" w:rsidRPr="00F17E37">
        <w:rPr>
          <w:rFonts w:asciiTheme="majorHAnsi" w:hAnsiTheme="majorHAnsi"/>
          <w:bCs/>
        </w:rPr>
        <w:t xml:space="preserve">  fond </w:t>
      </w:r>
      <w:proofErr w:type="spellStart"/>
      <w:r w:rsidR="00776104" w:rsidRPr="00F17E37">
        <w:rPr>
          <w:rFonts w:asciiTheme="majorHAnsi" w:hAnsiTheme="majorHAnsi"/>
          <w:bCs/>
        </w:rPr>
        <w:t>Biroa</w:t>
      </w:r>
      <w:proofErr w:type="spellEnd"/>
      <w:r w:rsidR="00776104" w:rsidRPr="00F17E37">
        <w:rPr>
          <w:rFonts w:asciiTheme="majorHAnsi" w:hAnsiTheme="majorHAnsi"/>
          <w:bCs/>
        </w:rPr>
        <w:t xml:space="preserve"> ZK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KM.Navedena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1601E1" w:rsidRPr="00F17E37">
        <w:rPr>
          <w:rFonts w:asciiTheme="majorHAnsi" w:hAnsiTheme="majorHAnsi"/>
          <w:bCs/>
        </w:rPr>
        <w:t xml:space="preserve"> </w:t>
      </w:r>
      <w:proofErr w:type="spellStart"/>
      <w:r w:rsidR="00345233">
        <w:rPr>
          <w:rFonts w:asciiTheme="majorHAnsi" w:hAnsiTheme="majorHAnsi"/>
          <w:bCs/>
        </w:rPr>
        <w:t>su</w:t>
      </w:r>
      <w:proofErr w:type="spellEnd"/>
      <w:r w:rsidR="001601E1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promjenu</w:t>
      </w:r>
      <w:proofErr w:type="spellEnd"/>
      <w:r w:rsidR="00776104" w:rsidRPr="00F17E37">
        <w:rPr>
          <w:rFonts w:asciiTheme="majorHAnsi" w:hAnsiTheme="majorHAnsi"/>
          <w:bCs/>
        </w:rPr>
        <w:t xml:space="preserve"> u 20</w:t>
      </w:r>
      <w:r w:rsidR="005A44F4">
        <w:rPr>
          <w:rFonts w:asciiTheme="majorHAnsi" w:hAnsiTheme="majorHAnsi"/>
          <w:bCs/>
        </w:rPr>
        <w:t>2</w:t>
      </w:r>
      <w:r w:rsidR="00DF3AE4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</w:t>
      </w:r>
      <w:proofErr w:type="spellStart"/>
      <w:r w:rsidR="00345233">
        <w:rPr>
          <w:rFonts w:asciiTheme="majorHAnsi" w:hAnsiTheme="majorHAnsi"/>
          <w:bCs/>
        </w:rPr>
        <w:t>iznosu</w:t>
      </w:r>
      <w:proofErr w:type="spellEnd"/>
      <w:r w:rsidR="00345233">
        <w:rPr>
          <w:rFonts w:asciiTheme="majorHAnsi" w:hAnsiTheme="majorHAnsi"/>
          <w:bCs/>
        </w:rPr>
        <w:t xml:space="preserve"> od </w:t>
      </w:r>
      <w:r w:rsidR="005A44F4">
        <w:rPr>
          <w:rFonts w:asciiTheme="majorHAnsi" w:hAnsiTheme="majorHAnsi"/>
          <w:bCs/>
        </w:rPr>
        <w:t>24.775,7</w:t>
      </w:r>
      <w:r w:rsidR="00603001">
        <w:rPr>
          <w:rFonts w:asciiTheme="majorHAnsi" w:hAnsiTheme="majorHAnsi"/>
          <w:bCs/>
        </w:rPr>
        <w:t>7</w:t>
      </w:r>
      <w:r w:rsidR="00345233">
        <w:rPr>
          <w:rFonts w:asciiTheme="majorHAnsi" w:hAnsiTheme="majorHAnsi"/>
          <w:bCs/>
        </w:rPr>
        <w:t xml:space="preserve"> KM po </w:t>
      </w:r>
      <w:proofErr w:type="spellStart"/>
      <w:r w:rsidR="00345233">
        <w:rPr>
          <w:rFonts w:asciiTheme="majorHAnsi" w:hAnsiTheme="majorHAnsi"/>
          <w:bCs/>
        </w:rPr>
        <w:t>osnovu</w:t>
      </w:r>
      <w:proofErr w:type="spellEnd"/>
      <w:r w:rsidR="00345233">
        <w:rPr>
          <w:rFonts w:asciiTheme="majorHAnsi" w:hAnsiTheme="majorHAnsi"/>
          <w:bCs/>
        </w:rPr>
        <w:t xml:space="preserve"> </w:t>
      </w:r>
      <w:proofErr w:type="spellStart"/>
      <w:r w:rsidR="00EC7EB2">
        <w:rPr>
          <w:rFonts w:asciiTheme="majorHAnsi" w:hAnsiTheme="majorHAnsi"/>
          <w:bCs/>
        </w:rPr>
        <w:t>odluke</w:t>
      </w:r>
      <w:proofErr w:type="spellEnd"/>
      <w:r w:rsidR="00EC7EB2">
        <w:rPr>
          <w:rFonts w:asciiTheme="majorHAnsi" w:hAnsiTheme="majorHAnsi"/>
          <w:bCs/>
        </w:rPr>
        <w:t xml:space="preserve"> </w:t>
      </w:r>
      <w:proofErr w:type="spellStart"/>
      <w:r w:rsidR="00EC7EB2">
        <w:rPr>
          <w:rFonts w:asciiTheme="majorHAnsi" w:hAnsiTheme="majorHAnsi"/>
          <w:bCs/>
        </w:rPr>
        <w:t>Biroa</w:t>
      </w:r>
      <w:proofErr w:type="spellEnd"/>
      <w:r w:rsidR="00EC7EB2">
        <w:rPr>
          <w:rFonts w:asciiTheme="majorHAnsi" w:hAnsiTheme="majorHAnsi"/>
          <w:bCs/>
        </w:rPr>
        <w:t xml:space="preserve"> ZK o </w:t>
      </w:r>
      <w:proofErr w:type="spellStart"/>
      <w:r w:rsidR="00EC7EB2">
        <w:rPr>
          <w:rFonts w:asciiTheme="majorHAnsi" w:hAnsiTheme="majorHAnsi"/>
          <w:bCs/>
        </w:rPr>
        <w:t>d</w:t>
      </w:r>
      <w:r w:rsidR="00A966BB">
        <w:rPr>
          <w:rFonts w:asciiTheme="majorHAnsi" w:hAnsiTheme="majorHAnsi"/>
          <w:bCs/>
        </w:rPr>
        <w:t>opuni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sredstava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garantnog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fonda</w:t>
      </w:r>
      <w:proofErr w:type="spellEnd"/>
      <w:r w:rsidR="00A966BB">
        <w:rPr>
          <w:rFonts w:asciiTheme="majorHAnsi" w:hAnsiTheme="majorHAnsi"/>
          <w:bCs/>
        </w:rPr>
        <w:t>.</w:t>
      </w:r>
    </w:p>
    <w:p w14:paraId="68A8766B" w14:textId="77777777"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14:paraId="21D3CC7A" w14:textId="64C13999" w:rsidR="006101E1" w:rsidRPr="009C09D9" w:rsidRDefault="00C80495" w:rsidP="00934A79">
      <w:pPr>
        <w:spacing w:after="0"/>
        <w:rPr>
          <w:rFonts w:asciiTheme="majorHAnsi" w:hAnsiTheme="majorHAnsi" w:cs="Times New Roman"/>
          <w:b/>
          <w:u w:val="single"/>
        </w:rPr>
      </w:pPr>
      <w:r w:rsidRPr="009C09D9">
        <w:rPr>
          <w:rFonts w:asciiTheme="majorHAnsi" w:hAnsiTheme="majorHAnsi" w:cs="Times New Roman"/>
          <w:b/>
          <w:u w:val="single"/>
        </w:rPr>
        <w:t xml:space="preserve">NOTA </w:t>
      </w:r>
      <w:r w:rsidR="00972ECB">
        <w:rPr>
          <w:rFonts w:asciiTheme="majorHAnsi" w:hAnsiTheme="majorHAnsi" w:cs="Times New Roman"/>
          <w:b/>
          <w:u w:val="single"/>
        </w:rPr>
        <w:t>5</w:t>
      </w:r>
      <w:r w:rsidR="006101E1" w:rsidRPr="009C09D9">
        <w:rPr>
          <w:rFonts w:asciiTheme="majorHAnsi" w:hAnsiTheme="majorHAnsi" w:cs="Times New Roman"/>
          <w:b/>
          <w:u w:val="single"/>
        </w:rPr>
        <w:t>(AOP 030)</w:t>
      </w:r>
    </w:p>
    <w:p w14:paraId="2EF30653" w14:textId="3C467286" w:rsidR="00A76F07" w:rsidRPr="00A76F07" w:rsidRDefault="006101E1" w:rsidP="00A76F07">
      <w:pPr>
        <w:pStyle w:val="Heading2"/>
        <w:numPr>
          <w:ilvl w:val="0"/>
          <w:numId w:val="0"/>
        </w:numPr>
        <w:spacing w:after="0"/>
        <w:ind w:left="578" w:hanging="578"/>
      </w:pPr>
      <w:bookmarkStart w:id="9" w:name="_Toc64638660"/>
      <w:proofErr w:type="spellStart"/>
      <w:r w:rsidRPr="006101E1">
        <w:t>Tekuća</w:t>
      </w:r>
      <w:proofErr w:type="spellEnd"/>
      <w:r w:rsidRPr="006101E1">
        <w:t xml:space="preserve"> </w:t>
      </w:r>
      <w:proofErr w:type="spellStart"/>
      <w:r w:rsidRPr="006101E1">
        <w:t>imovina</w:t>
      </w:r>
      <w:bookmarkEnd w:id="9"/>
      <w:proofErr w:type="spellEnd"/>
    </w:p>
    <w:p w14:paraId="4B2D644A" w14:textId="6FEE8AF9" w:rsidR="008238A3" w:rsidRDefault="006D066C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101E1" w:rsidRPr="00766001">
        <w:rPr>
          <w:rFonts w:asciiTheme="majorHAnsi" w:hAnsiTheme="majorHAnsi" w:cs="Times New Roman"/>
        </w:rPr>
        <w:t>Tekuća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imovina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r w:rsidR="00A570A2">
        <w:rPr>
          <w:rFonts w:asciiTheme="majorHAnsi" w:hAnsiTheme="majorHAnsi" w:cs="Times New Roman"/>
        </w:rPr>
        <w:t xml:space="preserve">po </w:t>
      </w:r>
      <w:proofErr w:type="spellStart"/>
      <w:r w:rsidR="00A570A2">
        <w:rPr>
          <w:rFonts w:asciiTheme="majorHAnsi" w:hAnsiTheme="majorHAnsi" w:cs="Times New Roman"/>
        </w:rPr>
        <w:t>konsolidaciji</w:t>
      </w:r>
      <w:proofErr w:type="spellEnd"/>
      <w:r w:rsidR="00A570A2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iznosi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r w:rsidR="00F02557">
        <w:rPr>
          <w:rFonts w:asciiTheme="majorHAnsi" w:hAnsiTheme="majorHAnsi" w:cs="Times New Roman"/>
        </w:rPr>
        <w:t>15.406.</w:t>
      </w:r>
      <w:r w:rsidR="005F46F8">
        <w:rPr>
          <w:rFonts w:asciiTheme="majorHAnsi" w:hAnsiTheme="majorHAnsi" w:cs="Times New Roman"/>
        </w:rPr>
        <w:t>613</w:t>
      </w:r>
      <w:r w:rsidR="00981B14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KM,ispravka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vrijednosti</w:t>
      </w:r>
      <w:proofErr w:type="spellEnd"/>
      <w:r w:rsidR="008238A3">
        <w:rPr>
          <w:rFonts w:asciiTheme="majorHAnsi" w:hAnsiTheme="majorHAnsi" w:cs="Times New Roman"/>
        </w:rPr>
        <w:t xml:space="preserve"> je</w:t>
      </w:r>
      <w:r w:rsidR="00981B14">
        <w:rPr>
          <w:rFonts w:asciiTheme="majorHAnsi" w:hAnsiTheme="majorHAnsi" w:cs="Times New Roman"/>
        </w:rPr>
        <w:t xml:space="preserve"> </w:t>
      </w:r>
      <w:r w:rsidR="00F02557">
        <w:rPr>
          <w:rFonts w:asciiTheme="majorHAnsi" w:hAnsiTheme="majorHAnsi" w:cs="Times New Roman"/>
        </w:rPr>
        <w:t>200.640</w:t>
      </w:r>
      <w:r w:rsidR="00981B14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934A79" w:rsidRPr="00766001">
        <w:rPr>
          <w:rFonts w:asciiTheme="majorHAnsi" w:hAnsiTheme="majorHAnsi" w:cs="Times New Roman"/>
        </w:rPr>
        <w:t>i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sadašnja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vrijednost</w:t>
      </w:r>
      <w:proofErr w:type="spellEnd"/>
      <w:r w:rsidR="008238A3">
        <w:rPr>
          <w:rFonts w:asciiTheme="majorHAnsi" w:hAnsiTheme="majorHAnsi" w:cs="Times New Roman"/>
        </w:rPr>
        <w:t xml:space="preserve"> je</w:t>
      </w:r>
      <w:r w:rsidR="008F239C">
        <w:rPr>
          <w:rFonts w:asciiTheme="majorHAnsi" w:hAnsiTheme="majorHAnsi" w:cs="Times New Roman"/>
        </w:rPr>
        <w:t xml:space="preserve"> u </w:t>
      </w:r>
      <w:proofErr w:type="spellStart"/>
      <w:r w:rsidR="008F239C">
        <w:rPr>
          <w:rFonts w:asciiTheme="majorHAnsi" w:hAnsiTheme="majorHAnsi" w:cs="Times New Roman"/>
        </w:rPr>
        <w:t>iznosu</w:t>
      </w:r>
      <w:proofErr w:type="spellEnd"/>
      <w:r w:rsidR="008F239C">
        <w:rPr>
          <w:rFonts w:asciiTheme="majorHAnsi" w:hAnsiTheme="majorHAnsi" w:cs="Times New Roman"/>
        </w:rPr>
        <w:t xml:space="preserve"> od </w:t>
      </w:r>
      <w:r w:rsidR="006101E1" w:rsidRPr="00766001">
        <w:rPr>
          <w:rFonts w:asciiTheme="majorHAnsi" w:hAnsiTheme="majorHAnsi" w:cs="Times New Roman"/>
        </w:rPr>
        <w:t xml:space="preserve"> </w:t>
      </w:r>
      <w:r w:rsidR="00F02557">
        <w:rPr>
          <w:rFonts w:asciiTheme="majorHAnsi" w:hAnsiTheme="majorHAnsi" w:cs="Times New Roman"/>
        </w:rPr>
        <w:t>15.205.</w:t>
      </w:r>
      <w:r w:rsidR="005F46F8">
        <w:rPr>
          <w:rFonts w:asciiTheme="majorHAnsi" w:hAnsiTheme="majorHAnsi" w:cs="Times New Roman"/>
        </w:rPr>
        <w:t xml:space="preserve">973 </w:t>
      </w:r>
      <w:r w:rsidR="0036575D" w:rsidRPr="00766001">
        <w:rPr>
          <w:rFonts w:asciiTheme="majorHAnsi" w:hAnsiTheme="majorHAnsi" w:cs="Times New Roman"/>
        </w:rPr>
        <w:t>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sastoji</w:t>
      </w:r>
      <w:proofErr w:type="spellEnd"/>
      <w:r w:rsidR="006101E1" w:rsidRPr="00766001">
        <w:rPr>
          <w:rFonts w:asciiTheme="majorHAnsi" w:hAnsiTheme="majorHAnsi" w:cs="Times New Roman"/>
        </w:rPr>
        <w:t xml:space="preserve"> se </w:t>
      </w:r>
      <w:proofErr w:type="spellStart"/>
      <w:r w:rsidR="006101E1" w:rsidRPr="00766001">
        <w:rPr>
          <w:rFonts w:asciiTheme="majorHAnsi" w:hAnsiTheme="majorHAnsi" w:cs="Times New Roman"/>
        </w:rPr>
        <w:t>iz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sledećih</w:t>
      </w:r>
      <w:proofErr w:type="spellEnd"/>
      <w:r w:rsidR="006101E1" w:rsidRPr="007660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  <w:sz w:val="24"/>
          <w:szCs w:val="24"/>
        </w:rPr>
        <w:t>stavki</w:t>
      </w:r>
      <w:proofErr w:type="spellEnd"/>
      <w:r w:rsidR="006101E1" w:rsidRPr="007660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  <w:sz w:val="24"/>
          <w:szCs w:val="24"/>
        </w:rPr>
        <w:t>imovine</w:t>
      </w:r>
      <w:proofErr w:type="spellEnd"/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14:paraId="373D39A0" w14:textId="77777777" w:rsidR="00295CB8" w:rsidRPr="00295CB8" w:rsidRDefault="00295CB8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48E91033" w:rsidR="00776104" w:rsidRPr="00BA00C9" w:rsidRDefault="00776104" w:rsidP="00BA00C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BA00C9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6</w:t>
      </w:r>
      <w:r w:rsidRPr="00BA00C9">
        <w:rPr>
          <w:rFonts w:asciiTheme="majorHAnsi" w:hAnsiTheme="majorHAnsi"/>
          <w:b/>
          <w:bCs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10" w:name="_Toc64638661"/>
      <w:proofErr w:type="spellStart"/>
      <w:r w:rsidRPr="00CD065D">
        <w:t>Zalihe</w:t>
      </w:r>
      <w:bookmarkEnd w:id="10"/>
      <w:proofErr w:type="spellEnd"/>
    </w:p>
    <w:p w14:paraId="02644A45" w14:textId="77777777" w:rsidR="00B046A5" w:rsidRPr="00F17E37" w:rsidRDefault="004E280C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</w:t>
      </w:r>
      <w:proofErr w:type="spellStart"/>
      <w:r w:rsidR="00776104" w:rsidRPr="00F17E37">
        <w:rPr>
          <w:rFonts w:asciiTheme="majorHAnsi" w:hAnsiTheme="majorHAnsi"/>
          <w:bCs/>
        </w:rPr>
        <w:t>zalihama</w:t>
      </w:r>
      <w:proofErr w:type="spellEnd"/>
      <w:r w:rsidR="00776104" w:rsidRPr="00F17E37">
        <w:rPr>
          <w:rFonts w:asciiTheme="majorHAnsi" w:hAnsiTheme="majorHAnsi"/>
          <w:bCs/>
        </w:rPr>
        <w:t xml:space="preserve">,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vodi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obrasce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stroge</w:t>
      </w:r>
      <w:proofErr w:type="spellEnd"/>
      <w:r w:rsidR="00B046A5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evidencije</w:t>
      </w:r>
      <w:proofErr w:type="spellEnd"/>
      <w:r w:rsidR="00B046A5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i</w:t>
      </w:r>
      <w:proofErr w:type="spellEnd"/>
      <w:r w:rsidR="00B046A5">
        <w:rPr>
          <w:rFonts w:asciiTheme="majorHAnsi" w:hAnsiTheme="majorHAnsi"/>
          <w:bCs/>
        </w:rPr>
        <w:t xml:space="preserve"> date </w:t>
      </w:r>
      <w:proofErr w:type="spellStart"/>
      <w:r w:rsidR="00B046A5">
        <w:rPr>
          <w:rFonts w:asciiTheme="majorHAnsi" w:hAnsiTheme="majorHAnsi"/>
          <w:bCs/>
        </w:rPr>
        <w:t>avanse</w:t>
      </w:r>
      <w:proofErr w:type="spellEnd"/>
      <w:r w:rsidR="00B046A5">
        <w:rPr>
          <w:rFonts w:asciiTheme="majorHAnsi" w:hAnsiTheme="majorHAnsi"/>
          <w:bCs/>
        </w:rPr>
        <w:t>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14:paraId="562356D0" w14:textId="77777777" w:rsidTr="005F46F8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D71" w14:textId="77777777" w:rsidR="00776104" w:rsidRPr="00F02C56" w:rsidRDefault="00776104" w:rsidP="00D00A57">
            <w:pPr>
              <w:spacing w:after="0" w:line="240" w:lineRule="auto"/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zaliha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D" w14:textId="77777777" w:rsidR="00776104" w:rsidRPr="00F02C56" w:rsidRDefault="00776104" w:rsidP="00D00A57">
            <w:pPr>
              <w:spacing w:after="0" w:line="240" w:lineRule="auto"/>
              <w:rPr>
                <w:rFonts w:asciiTheme="majorHAnsi" w:hAnsiTheme="majorHAnsi"/>
                <w:bCs/>
                <w:i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5B58A941" w:rsidR="00776104" w:rsidRPr="00F02C56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Nešković</w:t>
            </w:r>
            <w:proofErr w:type="spellEnd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osig</w:t>
            </w:r>
            <w:r w:rsidR="00041517"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uranje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45993029" w:rsidR="00776104" w:rsidRPr="00F02C56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Autocentar</w:t>
            </w:r>
            <w:proofErr w:type="spellEnd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N</w:t>
            </w:r>
            <w:r w:rsidR="00041517"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ešković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7907740C" w:rsidR="00776104" w:rsidRPr="00F02C56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Cs/>
                <w:iCs/>
                <w:color w:val="000000"/>
                <w:sz w:val="18"/>
                <w:szCs w:val="18"/>
              </w:rPr>
              <w:t>Stanje</w:t>
            </w:r>
            <w:proofErr w:type="spellEnd"/>
          </w:p>
        </w:tc>
      </w:tr>
      <w:tr w:rsidR="00776104" w:rsidRPr="00F17E37" w14:paraId="19A6AA34" w14:textId="77777777" w:rsidTr="005F46F8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59F5" w14:textId="30BD5302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Zaliha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29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7D3BC12B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</w:t>
            </w:r>
            <w:r w:rsidR="001F6D0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5A4C8A2C" w:rsidR="00776104" w:rsidRPr="00F17E37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1.929.</w:t>
            </w:r>
            <w:r w:rsidR="000D657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4EC88A39" w:rsidR="00776104" w:rsidRPr="00F17E37" w:rsidRDefault="001F6D0A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1.938.</w:t>
            </w:r>
            <w:r w:rsidR="000D657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315</w:t>
            </w:r>
          </w:p>
        </w:tc>
      </w:tr>
      <w:tr w:rsidR="00776104" w:rsidRPr="00F17E37" w14:paraId="1EAFF16F" w14:textId="7777777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3BDF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avansi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F96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3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433F13D9" w:rsidR="00776104" w:rsidRPr="00F17E37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</w:t>
            </w:r>
            <w:r w:rsidR="001F6D0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2969994A" w:rsidR="00776104" w:rsidRPr="00F17E37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  570.137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69D63107" w:rsidR="00776104" w:rsidRPr="00F17E37" w:rsidRDefault="001F6D0A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570.451</w:t>
            </w:r>
          </w:p>
        </w:tc>
      </w:tr>
      <w:tr w:rsidR="00776104" w:rsidRPr="00F17E37" w14:paraId="705535EC" w14:textId="7777777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EC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6B2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BC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53651BA5" w:rsidR="00776104" w:rsidRPr="00F17E37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</w:t>
            </w:r>
            <w:r w:rsidR="001F6D0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2721A8EF" w:rsidR="00776104" w:rsidRPr="00F17E37" w:rsidRDefault="00F02557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2.499.</w:t>
            </w:r>
            <w:r w:rsidR="000D657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77590666" w:rsidR="00776104" w:rsidRPr="00F17E37" w:rsidRDefault="001F6D0A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2.508.</w:t>
            </w:r>
            <w:r w:rsidR="000D657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766</w:t>
            </w:r>
          </w:p>
        </w:tc>
      </w:tr>
    </w:tbl>
    <w:p w14:paraId="10029161" w14:textId="0A60F56E"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0B683C60" w14:textId="6D52689E" w:rsidR="003B15CC" w:rsidRPr="003B15CC" w:rsidRDefault="00C317EB" w:rsidP="003B15C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9E6798">
        <w:rPr>
          <w:rFonts w:asciiTheme="majorHAnsi" w:hAnsiTheme="majorHAnsi"/>
          <w:bCs/>
        </w:rPr>
        <w:t>Zalihe</w:t>
      </w:r>
      <w:proofErr w:type="spellEnd"/>
      <w:r w:rsidR="009E6798">
        <w:rPr>
          <w:rFonts w:asciiTheme="majorHAnsi" w:hAnsiTheme="majorHAnsi"/>
          <w:bCs/>
        </w:rPr>
        <w:t xml:space="preserve"> </w:t>
      </w:r>
      <w:proofErr w:type="spellStart"/>
      <w:r w:rsidR="009E6798">
        <w:rPr>
          <w:rFonts w:asciiTheme="majorHAnsi" w:hAnsiTheme="majorHAnsi"/>
          <w:bCs/>
        </w:rPr>
        <w:t>Autocentra</w:t>
      </w:r>
      <w:proofErr w:type="spellEnd"/>
      <w:r w:rsidR="009E6798">
        <w:rPr>
          <w:rFonts w:asciiTheme="majorHAnsi" w:hAnsiTheme="majorHAnsi"/>
          <w:bCs/>
        </w:rPr>
        <w:t xml:space="preserve"> </w:t>
      </w:r>
      <w:proofErr w:type="spellStart"/>
      <w:r w:rsidR="009E6798">
        <w:rPr>
          <w:rFonts w:asciiTheme="majorHAnsi" w:hAnsiTheme="majorHAnsi"/>
          <w:bCs/>
        </w:rPr>
        <w:t>su</w:t>
      </w:r>
      <w:proofErr w:type="spellEnd"/>
      <w:r w:rsidR="009E6798">
        <w:rPr>
          <w:rFonts w:asciiTheme="majorHAnsi" w:hAnsiTheme="majorHAnsi"/>
          <w:bCs/>
        </w:rPr>
        <w:t xml:space="preserve"> </w:t>
      </w:r>
      <w:proofErr w:type="spellStart"/>
      <w:r w:rsidR="009E6798">
        <w:rPr>
          <w:rFonts w:asciiTheme="majorHAnsi" w:hAnsiTheme="majorHAnsi"/>
          <w:bCs/>
        </w:rPr>
        <w:t>povećane</w:t>
      </w:r>
      <w:proofErr w:type="spellEnd"/>
      <w:r w:rsidR="009E6798">
        <w:rPr>
          <w:rFonts w:asciiTheme="majorHAnsi" w:hAnsiTheme="majorHAnsi"/>
          <w:bCs/>
        </w:rPr>
        <w:t xml:space="preserve"> za 221 KM</w:t>
      </w:r>
      <w:r w:rsidR="00CD0B1A">
        <w:rPr>
          <w:rFonts w:asciiTheme="majorHAnsi" w:hAnsiTheme="majorHAnsi"/>
          <w:bCs/>
        </w:rPr>
        <w:t xml:space="preserve"> po </w:t>
      </w:r>
      <w:proofErr w:type="spellStart"/>
      <w:r w:rsidR="00CD0B1A">
        <w:rPr>
          <w:rFonts w:asciiTheme="majorHAnsi" w:hAnsiTheme="majorHAnsi"/>
          <w:bCs/>
        </w:rPr>
        <w:t>osnovu</w:t>
      </w:r>
      <w:proofErr w:type="spellEnd"/>
      <w:r w:rsidR="00CD0B1A">
        <w:rPr>
          <w:rFonts w:asciiTheme="majorHAnsi" w:hAnsiTheme="majorHAnsi"/>
          <w:bCs/>
        </w:rPr>
        <w:t xml:space="preserve"> </w:t>
      </w:r>
      <w:proofErr w:type="spellStart"/>
      <w:r w:rsidR="00CD0B1A">
        <w:rPr>
          <w:rFonts w:asciiTheme="majorHAnsi" w:hAnsiTheme="majorHAnsi"/>
          <w:bCs/>
        </w:rPr>
        <w:t>eliminacije</w:t>
      </w:r>
      <w:proofErr w:type="spellEnd"/>
      <w:r w:rsidR="00CD0B1A">
        <w:rPr>
          <w:rFonts w:asciiTheme="majorHAnsi" w:hAnsiTheme="majorHAnsi"/>
          <w:bCs/>
        </w:rPr>
        <w:t xml:space="preserve"> </w:t>
      </w:r>
      <w:proofErr w:type="spellStart"/>
      <w:r w:rsidR="005F46F8">
        <w:rPr>
          <w:rFonts w:asciiTheme="majorHAnsi" w:hAnsiTheme="majorHAnsi"/>
          <w:bCs/>
        </w:rPr>
        <w:t>prodatog</w:t>
      </w:r>
      <w:proofErr w:type="spellEnd"/>
      <w:r w:rsidR="005F46F8">
        <w:rPr>
          <w:rFonts w:asciiTheme="majorHAnsi" w:hAnsiTheme="majorHAnsi"/>
          <w:bCs/>
        </w:rPr>
        <w:t xml:space="preserve"> </w:t>
      </w:r>
      <w:proofErr w:type="spellStart"/>
      <w:r w:rsidR="005F46F8">
        <w:rPr>
          <w:rFonts w:asciiTheme="majorHAnsi" w:hAnsiTheme="majorHAnsi"/>
          <w:bCs/>
        </w:rPr>
        <w:t>auta</w:t>
      </w:r>
      <w:proofErr w:type="spellEnd"/>
      <w:r w:rsidR="005F46F8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osiguranju</w:t>
      </w:r>
      <w:proofErr w:type="spellEnd"/>
      <w:r>
        <w:rPr>
          <w:rFonts w:asciiTheme="majorHAnsi" w:hAnsiTheme="majorHAnsi"/>
          <w:bCs/>
        </w:rPr>
        <w:t xml:space="preserve"> ad Bijeljina.</w:t>
      </w:r>
    </w:p>
    <w:p w14:paraId="6D4AFB40" w14:textId="3A4DD1FF"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B4F2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Cs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11" w:name="_Toc64638662"/>
      <w:r>
        <w:lastRenderedPageBreak/>
        <w:t xml:space="preserve"> </w:t>
      </w:r>
      <w:proofErr w:type="spellStart"/>
      <w:r>
        <w:t>Kratkoročna</w:t>
      </w:r>
      <w:proofErr w:type="spellEnd"/>
      <w:r>
        <w:t xml:space="preserve"> </w:t>
      </w:r>
      <w:proofErr w:type="spellStart"/>
      <w:r>
        <w:t>p</w:t>
      </w:r>
      <w:r w:rsidR="00776104" w:rsidRPr="00CD065D">
        <w:t>otraživanja</w:t>
      </w:r>
      <w:proofErr w:type="spellEnd"/>
      <w:r>
        <w:t>,</w:t>
      </w:r>
      <w:r w:rsidR="00776104" w:rsidRPr="00CD065D">
        <w:t xml:space="preserve"> </w:t>
      </w:r>
      <w:bookmarkEnd w:id="11"/>
      <w:proofErr w:type="spellStart"/>
      <w:r>
        <w:t>plasmani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gotovina</w:t>
      </w:r>
      <w:proofErr w:type="spellEnd"/>
    </w:p>
    <w:p w14:paraId="5CFD49DF" w14:textId="4A87AE6D" w:rsidR="000B4F2D" w:rsidRDefault="0088641E" w:rsidP="00D00A57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proofErr w:type="spellStart"/>
      <w:r w:rsidR="000B4F2D" w:rsidRPr="000B4F2D">
        <w:rPr>
          <w:rFonts w:asciiTheme="majorHAnsi" w:hAnsiTheme="majorHAnsi"/>
        </w:rPr>
        <w:t>Kratkoočna</w:t>
      </w:r>
      <w:proofErr w:type="spellEnd"/>
      <w:r w:rsidR="000B4F2D" w:rsidRPr="000B4F2D">
        <w:rPr>
          <w:rFonts w:asciiTheme="majorHAnsi" w:hAnsiTheme="majorHAnsi"/>
        </w:rPr>
        <w:t xml:space="preserve"> </w:t>
      </w:r>
      <w:proofErr w:type="spellStart"/>
      <w:r w:rsidR="000B4F2D" w:rsidRPr="000B4F2D">
        <w:rPr>
          <w:rFonts w:asciiTheme="majorHAnsi" w:hAnsiTheme="majorHAnsi"/>
        </w:rPr>
        <w:t>potraživanja</w:t>
      </w:r>
      <w:r w:rsidR="000B4F2D">
        <w:rPr>
          <w:rFonts w:asciiTheme="majorHAnsi" w:hAnsiTheme="majorHAnsi"/>
          <w:bCs/>
        </w:rPr>
        <w:t>,plasmani</w:t>
      </w:r>
      <w:proofErr w:type="spellEnd"/>
      <w:r w:rsidR="000B4F2D">
        <w:rPr>
          <w:rFonts w:asciiTheme="majorHAnsi" w:hAnsiTheme="majorHAnsi"/>
          <w:bCs/>
        </w:rPr>
        <w:t xml:space="preserve"> </w:t>
      </w:r>
      <w:proofErr w:type="spellStart"/>
      <w:r w:rsidR="000B4F2D">
        <w:rPr>
          <w:rFonts w:asciiTheme="majorHAnsi" w:hAnsiTheme="majorHAnsi"/>
          <w:bCs/>
        </w:rPr>
        <w:t>i</w:t>
      </w:r>
      <w:proofErr w:type="spellEnd"/>
      <w:r w:rsidR="000B4F2D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gotovina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</w:t>
      </w:r>
      <w:r w:rsidR="00CD0B1A">
        <w:rPr>
          <w:rFonts w:asciiTheme="majorHAnsi" w:hAnsiTheme="majorHAnsi"/>
          <w:bCs/>
        </w:rPr>
        <w:t>12.739.843</w:t>
      </w:r>
      <w:r>
        <w:rPr>
          <w:rFonts w:asciiTheme="majorHAnsi" w:hAnsiTheme="majorHAnsi"/>
          <w:bCs/>
        </w:rPr>
        <w:t xml:space="preserve">KM,isparavka </w:t>
      </w:r>
      <w:proofErr w:type="spellStart"/>
      <w:r>
        <w:rPr>
          <w:rFonts w:asciiTheme="majorHAnsi" w:hAnsiTheme="majorHAnsi"/>
          <w:bCs/>
        </w:rPr>
        <w:t>vrijednosti</w:t>
      </w:r>
      <w:proofErr w:type="spellEnd"/>
      <w:r>
        <w:rPr>
          <w:rFonts w:asciiTheme="majorHAnsi" w:hAnsiTheme="majorHAnsi"/>
          <w:bCs/>
        </w:rPr>
        <w:t xml:space="preserve"> </w:t>
      </w:r>
      <w:r w:rsidR="00CD0B1A">
        <w:rPr>
          <w:rFonts w:asciiTheme="majorHAnsi" w:hAnsiTheme="majorHAnsi"/>
          <w:bCs/>
        </w:rPr>
        <w:t>200.609</w:t>
      </w:r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sadašnja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</w:t>
      </w:r>
      <w:r w:rsidR="00CD0B1A">
        <w:rPr>
          <w:rFonts w:asciiTheme="majorHAnsi" w:hAnsiTheme="majorHAnsi"/>
          <w:bCs/>
        </w:rPr>
        <w:t>12.539.234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KM,a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čine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sledeća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>:</w:t>
      </w:r>
    </w:p>
    <w:p w14:paraId="274CBD60" w14:textId="77777777" w:rsidR="003B15CC" w:rsidRPr="000B4F2D" w:rsidRDefault="003B15CC" w:rsidP="00D00A57">
      <w:pPr>
        <w:spacing w:after="0"/>
        <w:rPr>
          <w:rFonts w:asciiTheme="majorHAnsi" w:hAnsiTheme="majorHAnsi"/>
          <w:bCs/>
        </w:rPr>
      </w:pPr>
    </w:p>
    <w:p w14:paraId="08FA4D2F" w14:textId="38FC53CE" w:rsidR="0088641E" w:rsidRDefault="00776104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Cs/>
        </w:rPr>
        <w:t xml:space="preserve"> </w:t>
      </w:r>
      <w:r w:rsidR="0088641E" w:rsidRPr="00AA1ADB">
        <w:rPr>
          <w:rFonts w:asciiTheme="majorHAnsi" w:hAnsiTheme="majorHAnsi"/>
          <w:b/>
          <w:u w:val="single"/>
        </w:rPr>
        <w:t xml:space="preserve">NOTA </w:t>
      </w:r>
      <w:r w:rsidR="00972ECB">
        <w:rPr>
          <w:rFonts w:asciiTheme="majorHAnsi" w:hAnsiTheme="majorHAnsi"/>
          <w:b/>
          <w:u w:val="single"/>
        </w:rPr>
        <w:t>8</w:t>
      </w:r>
      <w:r w:rsidR="0088641E" w:rsidRPr="00AA1ADB">
        <w:rPr>
          <w:rFonts w:asciiTheme="majorHAnsi" w:hAnsiTheme="majorHAnsi"/>
          <w:b/>
          <w:u w:val="single"/>
        </w:rPr>
        <w:t>(AOP 039)</w:t>
      </w:r>
    </w:p>
    <w:p w14:paraId="7AFDD57C" w14:textId="77777777" w:rsidR="007D4D99" w:rsidRPr="00AA1ADB" w:rsidRDefault="007D4D99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E1BA040" w14:textId="79569379" w:rsidR="0088641E" w:rsidRPr="007D4D99" w:rsidRDefault="0088641E" w:rsidP="007D4D9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Potraživanja</w:t>
      </w:r>
      <w:proofErr w:type="spellEnd"/>
      <w:r>
        <w:rPr>
          <w:rFonts w:asciiTheme="majorHAnsi" w:hAnsiTheme="majorHAnsi"/>
          <w:b/>
        </w:rPr>
        <w:t xml:space="preserve"> po </w:t>
      </w:r>
      <w:proofErr w:type="spellStart"/>
      <w:r>
        <w:rPr>
          <w:rFonts w:asciiTheme="majorHAnsi" w:hAnsiTheme="majorHAnsi"/>
          <w:b/>
        </w:rPr>
        <w:t>osnovu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premije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neživotnih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osiguranja</w:t>
      </w:r>
      <w:proofErr w:type="spellEnd"/>
    </w:p>
    <w:p w14:paraId="3B08379D" w14:textId="0D6CAD22" w:rsidR="00DF727C" w:rsidRDefault="00776104" w:rsidP="007D4D9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proofErr w:type="spellStart"/>
      <w:r w:rsidRPr="00F17E37">
        <w:rPr>
          <w:rFonts w:asciiTheme="majorHAnsi" w:hAnsiTheme="majorHAnsi"/>
          <w:bCs/>
        </w:rPr>
        <w:t>Potraživanja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premije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neživotnih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osiguranja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predstavljaju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potraživanja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nezgode,putničkog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zdravsvenog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osiguranja,kaska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imovine</w:t>
      </w:r>
      <w:proofErr w:type="spellEnd"/>
      <w:r w:rsidR="000B4F2D">
        <w:rPr>
          <w:rFonts w:asciiTheme="majorHAnsi" w:hAnsiTheme="majorHAnsi"/>
          <w:bCs/>
        </w:rPr>
        <w:t xml:space="preserve"> .</w:t>
      </w:r>
    </w:p>
    <w:p w14:paraId="1D3AA02F" w14:textId="77777777" w:rsidR="006755D8" w:rsidRPr="00F17E37" w:rsidRDefault="006755D8" w:rsidP="007D4D99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2891"/>
        <w:gridCol w:w="284"/>
        <w:gridCol w:w="290"/>
        <w:gridCol w:w="286"/>
        <w:gridCol w:w="1865"/>
        <w:gridCol w:w="490"/>
        <w:gridCol w:w="1195"/>
        <w:gridCol w:w="2290"/>
      </w:tblGrid>
      <w:tr w:rsidR="00776104" w:rsidRPr="00F17E37" w14:paraId="6F5EA9E6" w14:textId="77777777" w:rsidTr="00E72241">
        <w:trPr>
          <w:trHeight w:val="17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potraživanja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osnovu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premije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Iznos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potraživanja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Ispr</w:t>
            </w:r>
            <w:r w:rsidR="00A47E70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.</w:t>
            </w:r>
            <w:r w:rsidR="0009108B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vr</w:t>
            </w:r>
            <w:proofErr w:type="spellEnd"/>
            <w:r w:rsidR="0009108B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.</w:t>
            </w:r>
            <w:r w:rsidR="00A455E0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DF727C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po </w:t>
            </w:r>
            <w:proofErr w:type="spellStart"/>
            <w:r w:rsidR="00A455E0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prav</w:t>
            </w:r>
            <w:r w:rsidR="00DF727C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ilniku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20F9793B" w:rsidR="00776104" w:rsidRPr="00F02C56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Stanje</w:t>
            </w:r>
            <w:proofErr w:type="spellEnd"/>
            <w:r w:rsidR="001168A1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31.12.20</w:t>
            </w:r>
            <w:r w:rsidR="00506F05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2</w:t>
            </w:r>
            <w:r w:rsidR="009654AC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1</w:t>
            </w:r>
            <w:r w:rsidR="001168A1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776104" w:rsidRPr="00F17E37" w14:paraId="6F10F1B9" w14:textId="77777777" w:rsidTr="00E72241">
        <w:trPr>
          <w:trHeight w:val="18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8FA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25D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8C7EF" w14:textId="098436B0" w:rsidR="00776104" w:rsidRPr="0011283E" w:rsidRDefault="00C84593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5.661,46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60A3DCAF" w:rsidR="003B3152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322,72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633C271C" w:rsidR="00776104" w:rsidRPr="0011283E" w:rsidRDefault="00554E9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5338,74</w:t>
            </w:r>
          </w:p>
        </w:tc>
      </w:tr>
      <w:tr w:rsidR="00776104" w:rsidRPr="00F17E37" w14:paraId="3F35D0A6" w14:textId="7777777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pzo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2829F" w14:textId="0E39314F" w:rsidR="00776104" w:rsidRPr="0011283E" w:rsidRDefault="00C84593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1ACE0EBB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2BC33111" w:rsidR="00776104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72,00</w:t>
            </w:r>
          </w:p>
        </w:tc>
      </w:tr>
      <w:tr w:rsidR="003B3152" w:rsidRPr="00F17E37" w14:paraId="5695DC82" w14:textId="77777777" w:rsidTr="00E72241">
        <w:trPr>
          <w:trHeight w:val="73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kaska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3E15" w14:textId="57AD0CD1" w:rsidR="003B3152" w:rsidRPr="0011283E" w:rsidRDefault="00C84593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104.498,40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77777777"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12BB771C" w:rsidR="003B3152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9.300,62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46456629" w:rsidR="003B3152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95.197,78</w:t>
            </w:r>
          </w:p>
        </w:tc>
      </w:tr>
      <w:tr w:rsidR="00776104" w:rsidRPr="00F17E37" w14:paraId="0424843E" w14:textId="7777777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imovina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14D4" w14:textId="0992DB99" w:rsidR="00776104" w:rsidRPr="0011283E" w:rsidRDefault="00C84593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105.773,35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673CE538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7.895,56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4C346D19" w:rsidR="00776104" w:rsidRPr="0011283E" w:rsidRDefault="00554E9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97.877,79</w:t>
            </w:r>
          </w:p>
        </w:tc>
      </w:tr>
      <w:tr w:rsidR="00776104" w:rsidRPr="00F17E37" w14:paraId="49F565AA" w14:textId="77777777" w:rsidTr="00E72241">
        <w:trPr>
          <w:trHeight w:val="17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E052" w14:textId="77777777"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ao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A3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0AE" w14:textId="664AC68C" w:rsidR="00776104" w:rsidRPr="0011283E" w:rsidRDefault="00DA47EF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13.473,25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10794CF0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2.933,95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53055618" w:rsidR="00776104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10.539,30</w:t>
            </w:r>
          </w:p>
        </w:tc>
      </w:tr>
      <w:tr w:rsidR="00776104" w:rsidRPr="00F17E37" w14:paraId="7473DCF6" w14:textId="77777777" w:rsidTr="00E72241">
        <w:trPr>
          <w:trHeight w:val="1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77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57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D5DA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24C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B96A2" w14:textId="2EEC8AF6" w:rsidR="00776104" w:rsidRPr="0011283E" w:rsidRDefault="00554E98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229.562,46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6AC30F5F" w:rsidR="00776104" w:rsidRPr="0011283E" w:rsidRDefault="00554E98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20.536,85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538611C2" w:rsidR="00776104" w:rsidRPr="0011283E" w:rsidRDefault="00D8633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D967FB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(</w:t>
            </w:r>
            <w:r w:rsidR="00554E98" w:rsidRPr="00D967FB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209.025,61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-</w:t>
            </w:r>
            <w:r w:rsidRPr="00D967FB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4.029,14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)</w:t>
            </w:r>
            <w:r w:rsidR="00E025A3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204.996</w:t>
            </w:r>
          </w:p>
        </w:tc>
      </w:tr>
    </w:tbl>
    <w:p w14:paraId="129145B3" w14:textId="6F37B516" w:rsidR="00870FF1" w:rsidRDefault="00B8465D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</w:p>
    <w:p w14:paraId="472B11C4" w14:textId="52CAEC2A" w:rsidR="00E025A3" w:rsidRPr="005F45FD" w:rsidRDefault="005F46F8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proofErr w:type="spellStart"/>
      <w:r w:rsidR="00E025A3">
        <w:rPr>
          <w:rFonts w:asciiTheme="majorHAnsi" w:hAnsiTheme="majorHAnsi"/>
          <w:bCs/>
        </w:rPr>
        <w:t>Potraživanja</w:t>
      </w:r>
      <w:proofErr w:type="spellEnd"/>
      <w:r w:rsidR="00E025A3">
        <w:rPr>
          <w:rFonts w:asciiTheme="majorHAnsi" w:hAnsiTheme="majorHAnsi"/>
          <w:bCs/>
        </w:rPr>
        <w:t xml:space="preserve"> po </w:t>
      </w:r>
      <w:proofErr w:type="spellStart"/>
      <w:r w:rsidR="00E025A3">
        <w:rPr>
          <w:rFonts w:asciiTheme="majorHAnsi" w:hAnsiTheme="majorHAnsi"/>
          <w:bCs/>
        </w:rPr>
        <w:t>osnovu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premije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su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umanjena</w:t>
      </w:r>
      <w:proofErr w:type="spellEnd"/>
      <w:r w:rsidR="00E025A3">
        <w:rPr>
          <w:rFonts w:asciiTheme="majorHAnsi" w:hAnsiTheme="majorHAnsi"/>
          <w:bCs/>
        </w:rPr>
        <w:t xml:space="preserve"> za </w:t>
      </w:r>
      <w:proofErr w:type="spellStart"/>
      <w:r w:rsidR="00E025A3">
        <w:rPr>
          <w:rFonts w:asciiTheme="majorHAnsi" w:hAnsiTheme="majorHAnsi"/>
          <w:bCs/>
        </w:rPr>
        <w:t>saldo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potraživanja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od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Autocentra</w:t>
      </w:r>
      <w:proofErr w:type="spellEnd"/>
      <w:r w:rsidR="00E025A3">
        <w:rPr>
          <w:rFonts w:asciiTheme="majorHAnsi" w:hAnsiTheme="majorHAnsi"/>
          <w:bCs/>
        </w:rPr>
        <w:t xml:space="preserve"> </w:t>
      </w:r>
      <w:proofErr w:type="spellStart"/>
      <w:r w:rsidR="00E025A3">
        <w:rPr>
          <w:rFonts w:asciiTheme="majorHAnsi" w:hAnsiTheme="majorHAnsi"/>
          <w:bCs/>
        </w:rPr>
        <w:t>Nešković</w:t>
      </w:r>
      <w:proofErr w:type="spellEnd"/>
      <w:r w:rsidR="00E025A3">
        <w:rPr>
          <w:rFonts w:asciiTheme="majorHAnsi" w:hAnsiTheme="majorHAnsi"/>
          <w:bCs/>
        </w:rPr>
        <w:t xml:space="preserve"> u </w:t>
      </w:r>
      <w:proofErr w:type="spellStart"/>
      <w:r w:rsidR="00E025A3">
        <w:rPr>
          <w:rFonts w:asciiTheme="majorHAnsi" w:hAnsiTheme="majorHAnsi"/>
          <w:bCs/>
        </w:rPr>
        <w:t>iznosu</w:t>
      </w:r>
      <w:proofErr w:type="spellEnd"/>
      <w:r w:rsidR="00E025A3">
        <w:rPr>
          <w:rFonts w:asciiTheme="majorHAnsi" w:hAnsiTheme="majorHAnsi"/>
          <w:bCs/>
        </w:rPr>
        <w:t xml:space="preserve"> od 4.029,14 KM. </w:t>
      </w:r>
    </w:p>
    <w:p w14:paraId="6A2B8E6F" w14:textId="77777777" w:rsidR="005F45FD" w:rsidRDefault="005F45FD" w:rsidP="005F45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0593FCB0" w14:textId="6B77C49F" w:rsidR="008238A3" w:rsidRDefault="00776104" w:rsidP="008238A3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</w:t>
      </w:r>
      <w:r w:rsidRPr="00F17E37">
        <w:rPr>
          <w:rFonts w:asciiTheme="majorHAnsi" w:hAnsiTheme="majorHAnsi"/>
          <w:b/>
          <w:bCs/>
          <w:u w:val="single"/>
        </w:rPr>
        <w:t>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  <w:bookmarkStart w:id="12" w:name="_Toc64638663"/>
    </w:p>
    <w:p w14:paraId="4FDFB163" w14:textId="060EEC82" w:rsidR="00776104" w:rsidRPr="008238A3" w:rsidRDefault="00776104" w:rsidP="008238A3">
      <w:pPr>
        <w:spacing w:line="240" w:lineRule="auto"/>
        <w:jc w:val="both"/>
        <w:rPr>
          <w:rFonts w:asciiTheme="majorHAnsi" w:hAnsiTheme="majorHAnsi"/>
          <w:b/>
          <w:bCs/>
        </w:rPr>
      </w:pPr>
      <w:proofErr w:type="spellStart"/>
      <w:r w:rsidRPr="008238A3">
        <w:rPr>
          <w:rFonts w:asciiTheme="majorHAnsi" w:hAnsiTheme="majorHAnsi"/>
          <w:b/>
          <w:bCs/>
        </w:rPr>
        <w:t>Potraživanje</w:t>
      </w:r>
      <w:proofErr w:type="spellEnd"/>
      <w:r w:rsidRPr="008238A3">
        <w:rPr>
          <w:rFonts w:asciiTheme="majorHAnsi" w:hAnsiTheme="majorHAnsi"/>
          <w:b/>
          <w:bCs/>
        </w:rPr>
        <w:t xml:space="preserve"> po </w:t>
      </w:r>
      <w:proofErr w:type="spellStart"/>
      <w:r w:rsidRPr="008238A3">
        <w:rPr>
          <w:rFonts w:asciiTheme="majorHAnsi" w:hAnsiTheme="majorHAnsi"/>
          <w:b/>
          <w:bCs/>
        </w:rPr>
        <w:t>osnovu</w:t>
      </w:r>
      <w:proofErr w:type="spellEnd"/>
      <w:r w:rsidRPr="008238A3">
        <w:rPr>
          <w:rFonts w:asciiTheme="majorHAnsi" w:hAnsiTheme="majorHAnsi"/>
          <w:b/>
          <w:bCs/>
        </w:rPr>
        <w:t xml:space="preserve"> </w:t>
      </w:r>
      <w:proofErr w:type="spellStart"/>
      <w:r w:rsidRPr="008238A3">
        <w:rPr>
          <w:rFonts w:asciiTheme="majorHAnsi" w:hAnsiTheme="majorHAnsi"/>
          <w:b/>
          <w:bCs/>
        </w:rPr>
        <w:t>premije</w:t>
      </w:r>
      <w:proofErr w:type="spellEnd"/>
      <w:r w:rsidRPr="008238A3">
        <w:rPr>
          <w:rFonts w:asciiTheme="majorHAnsi" w:hAnsiTheme="majorHAnsi"/>
          <w:b/>
          <w:bCs/>
        </w:rPr>
        <w:t xml:space="preserve"> </w:t>
      </w:r>
      <w:proofErr w:type="spellStart"/>
      <w:r w:rsidR="008E08FC" w:rsidRPr="008238A3">
        <w:rPr>
          <w:rFonts w:asciiTheme="majorHAnsi" w:hAnsiTheme="majorHAnsi"/>
          <w:b/>
          <w:bCs/>
        </w:rPr>
        <w:t>saosiguranja</w:t>
      </w:r>
      <w:bookmarkEnd w:id="12"/>
      <w:proofErr w:type="spellEnd"/>
    </w:p>
    <w:p w14:paraId="53A51096" w14:textId="3DCF9EBE" w:rsidR="00776104" w:rsidRDefault="006755D8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CD679B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saosiguranja</w:t>
      </w:r>
      <w:proofErr w:type="spellEnd"/>
      <w:r w:rsidR="008E08FC">
        <w:rPr>
          <w:rFonts w:asciiTheme="majorHAnsi" w:hAnsiTheme="majorHAnsi"/>
          <w:bCs/>
        </w:rPr>
        <w:t xml:space="preserve"> u </w:t>
      </w:r>
      <w:proofErr w:type="spellStart"/>
      <w:r w:rsidR="008E08FC">
        <w:rPr>
          <w:rFonts w:asciiTheme="majorHAnsi" w:hAnsiTheme="majorHAnsi"/>
          <w:bCs/>
        </w:rPr>
        <w:t>iznosu</w:t>
      </w:r>
      <w:proofErr w:type="spellEnd"/>
      <w:r w:rsidR="008E08FC">
        <w:rPr>
          <w:rFonts w:asciiTheme="majorHAnsi" w:hAnsiTheme="majorHAnsi"/>
          <w:bCs/>
        </w:rPr>
        <w:t xml:space="preserve"> od </w:t>
      </w:r>
      <w:r w:rsidR="00554E98">
        <w:rPr>
          <w:rFonts w:asciiTheme="majorHAnsi" w:hAnsiTheme="majorHAnsi"/>
          <w:bCs/>
        </w:rPr>
        <w:t>14.436,81</w:t>
      </w:r>
      <w:r w:rsidR="008E08FC">
        <w:rPr>
          <w:rFonts w:asciiTheme="majorHAnsi" w:hAnsiTheme="majorHAnsi"/>
          <w:bCs/>
        </w:rPr>
        <w:t xml:space="preserve"> KM </w:t>
      </w:r>
      <w:proofErr w:type="spellStart"/>
      <w:r w:rsidR="008E08FC">
        <w:rPr>
          <w:rFonts w:asciiTheme="majorHAnsi" w:hAnsiTheme="majorHAnsi"/>
          <w:bCs/>
        </w:rPr>
        <w:t>proističu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iz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ugovora</w:t>
      </w:r>
      <w:proofErr w:type="spellEnd"/>
      <w:r w:rsidR="008E08FC">
        <w:rPr>
          <w:rFonts w:asciiTheme="majorHAnsi" w:hAnsiTheme="majorHAnsi"/>
          <w:bCs/>
        </w:rPr>
        <w:t xml:space="preserve"> o </w:t>
      </w:r>
      <w:proofErr w:type="spellStart"/>
      <w:r w:rsidR="008E08FC">
        <w:rPr>
          <w:rFonts w:asciiTheme="majorHAnsi" w:hAnsiTheme="majorHAnsi"/>
          <w:bCs/>
        </w:rPr>
        <w:t>saosiguranju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sa</w:t>
      </w:r>
      <w:proofErr w:type="spellEnd"/>
      <w:r w:rsidR="008E08FC">
        <w:rPr>
          <w:rFonts w:asciiTheme="majorHAnsi" w:hAnsiTheme="majorHAnsi"/>
          <w:bCs/>
        </w:rPr>
        <w:t xml:space="preserve"> Drina </w:t>
      </w:r>
      <w:proofErr w:type="spellStart"/>
      <w:r w:rsidR="008E08FC">
        <w:rPr>
          <w:rFonts w:asciiTheme="majorHAnsi" w:hAnsiTheme="majorHAnsi"/>
          <w:bCs/>
        </w:rPr>
        <w:t>osiguranjem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ad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Milići</w:t>
      </w:r>
      <w:proofErr w:type="spellEnd"/>
      <w:r w:rsidR="008E08FC">
        <w:rPr>
          <w:rFonts w:asciiTheme="majorHAnsi" w:hAnsiTheme="majorHAnsi"/>
          <w:bCs/>
        </w:rPr>
        <w:t xml:space="preserve"> </w:t>
      </w:r>
      <w:r w:rsidR="0050314A">
        <w:rPr>
          <w:rFonts w:asciiTheme="majorHAnsi" w:hAnsiTheme="majorHAnsi"/>
          <w:bCs/>
        </w:rPr>
        <w:t xml:space="preserve">13.968,09  </w:t>
      </w:r>
      <w:proofErr w:type="spellStart"/>
      <w:r w:rsidR="0050314A">
        <w:rPr>
          <w:rFonts w:asciiTheme="majorHAnsi" w:hAnsiTheme="majorHAnsi"/>
          <w:bCs/>
        </w:rPr>
        <w:t>i</w:t>
      </w:r>
      <w:proofErr w:type="spellEnd"/>
      <w:r w:rsidR="0050314A">
        <w:rPr>
          <w:rFonts w:asciiTheme="majorHAnsi" w:hAnsiTheme="majorHAnsi"/>
          <w:bCs/>
        </w:rPr>
        <w:t xml:space="preserve"> Euros Osiguranje 468,72 KM </w:t>
      </w:r>
      <w:proofErr w:type="spellStart"/>
      <w:r w:rsidR="00BC7231">
        <w:rPr>
          <w:rFonts w:asciiTheme="majorHAnsi" w:hAnsiTheme="majorHAnsi"/>
          <w:bCs/>
        </w:rPr>
        <w:t>kao</w:t>
      </w:r>
      <w:proofErr w:type="spellEnd"/>
      <w:r w:rsidR="00BC7231">
        <w:rPr>
          <w:rFonts w:asciiTheme="majorHAnsi" w:hAnsiTheme="majorHAnsi"/>
          <w:bCs/>
        </w:rPr>
        <w:t xml:space="preserve"> </w:t>
      </w:r>
      <w:proofErr w:type="spellStart"/>
      <w:r w:rsidR="00BC7231">
        <w:rPr>
          <w:rFonts w:asciiTheme="majorHAnsi" w:hAnsiTheme="majorHAnsi"/>
          <w:bCs/>
        </w:rPr>
        <w:t>vodeć</w:t>
      </w:r>
      <w:r w:rsidR="0050314A">
        <w:rPr>
          <w:rFonts w:asciiTheme="majorHAnsi" w:hAnsiTheme="majorHAnsi"/>
          <w:bCs/>
        </w:rPr>
        <w:t>ih</w:t>
      </w:r>
      <w:proofErr w:type="spellEnd"/>
      <w:r w:rsidR="00BC7231">
        <w:rPr>
          <w:rFonts w:asciiTheme="majorHAnsi" w:hAnsiTheme="majorHAnsi"/>
          <w:bCs/>
        </w:rPr>
        <w:t xml:space="preserve"> </w:t>
      </w:r>
      <w:proofErr w:type="spellStart"/>
      <w:r w:rsidR="00BC7231">
        <w:rPr>
          <w:rFonts w:asciiTheme="majorHAnsi" w:hAnsiTheme="majorHAnsi"/>
          <w:bCs/>
        </w:rPr>
        <w:t>saosiguravača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1543D944" w14:textId="77777777" w:rsidR="00D40DBC" w:rsidRDefault="0050324C" w:rsidP="00D40DB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</w:t>
      </w:r>
      <w:proofErr w:type="spellStart"/>
      <w:r>
        <w:rPr>
          <w:rFonts w:asciiTheme="majorHAnsi" w:hAnsiTheme="majorHAnsi"/>
          <w:bCs/>
        </w:rPr>
        <w:t>skladu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Pravilnikom</w:t>
      </w:r>
      <w:proofErr w:type="spellEnd"/>
      <w:r>
        <w:rPr>
          <w:rFonts w:asciiTheme="majorHAnsi" w:hAnsiTheme="majorHAnsi"/>
          <w:bCs/>
        </w:rPr>
        <w:t xml:space="preserve"> o </w:t>
      </w:r>
      <w:proofErr w:type="spellStart"/>
      <w:r>
        <w:rPr>
          <w:rFonts w:asciiTheme="majorHAnsi" w:hAnsiTheme="majorHAnsi"/>
          <w:bCs/>
        </w:rPr>
        <w:t>procjenjivanju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navedena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is</w:t>
      </w:r>
      <w:r w:rsidR="00870FF1">
        <w:rPr>
          <w:rFonts w:asciiTheme="majorHAnsi" w:hAnsiTheme="majorHAnsi"/>
          <w:bCs/>
        </w:rPr>
        <w:t>pravljena</w:t>
      </w:r>
      <w:proofErr w:type="spellEnd"/>
      <w:r w:rsidR="00870FF1">
        <w:rPr>
          <w:rFonts w:asciiTheme="majorHAnsi" w:hAnsiTheme="majorHAnsi"/>
          <w:bCs/>
        </w:rPr>
        <w:t xml:space="preserve"> u </w:t>
      </w:r>
      <w:proofErr w:type="spellStart"/>
      <w:r w:rsidR="00870FF1">
        <w:rPr>
          <w:rFonts w:asciiTheme="majorHAnsi" w:hAnsiTheme="majorHAnsi"/>
          <w:bCs/>
        </w:rPr>
        <w:t>iznosu</w:t>
      </w:r>
      <w:proofErr w:type="spellEnd"/>
      <w:r w:rsidR="00870FF1">
        <w:rPr>
          <w:rFonts w:asciiTheme="majorHAnsi" w:hAnsiTheme="majorHAnsi"/>
          <w:bCs/>
        </w:rPr>
        <w:t xml:space="preserve"> od </w:t>
      </w:r>
      <w:r w:rsidR="0050314A">
        <w:rPr>
          <w:rFonts w:asciiTheme="majorHAnsi" w:hAnsiTheme="majorHAnsi"/>
          <w:bCs/>
        </w:rPr>
        <w:t>14.155,58 KM.</w:t>
      </w:r>
    </w:p>
    <w:p w14:paraId="66FFBD69" w14:textId="5DB8CAAB" w:rsidR="000B4F2D" w:rsidRDefault="006755D8" w:rsidP="00D40DB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 xml:space="preserve"> </w:t>
      </w:r>
    </w:p>
    <w:p w14:paraId="4A63D13B" w14:textId="75233D2F" w:rsidR="006E36DE" w:rsidRDefault="00981B14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9720A1">
        <w:rPr>
          <w:rFonts w:asciiTheme="majorHAnsi" w:hAnsiTheme="majorHAnsi"/>
          <w:b/>
          <w:u w:val="single"/>
        </w:rPr>
        <w:t>NOTA 1</w:t>
      </w:r>
      <w:r w:rsidR="00972ECB">
        <w:rPr>
          <w:rFonts w:asciiTheme="majorHAnsi" w:hAnsiTheme="majorHAnsi"/>
          <w:b/>
          <w:u w:val="single"/>
        </w:rPr>
        <w:t>0</w:t>
      </w:r>
      <w:r w:rsidRPr="009720A1">
        <w:rPr>
          <w:rFonts w:asciiTheme="majorHAnsi" w:hAnsiTheme="majorHAnsi"/>
          <w:b/>
          <w:u w:val="single"/>
        </w:rPr>
        <w:t xml:space="preserve">(AOP </w:t>
      </w:r>
      <w:r w:rsidR="009720A1" w:rsidRPr="009720A1">
        <w:rPr>
          <w:rFonts w:asciiTheme="majorHAnsi" w:hAnsiTheme="majorHAnsi"/>
          <w:b/>
          <w:u w:val="single"/>
        </w:rPr>
        <w:t>04</w:t>
      </w:r>
      <w:r w:rsidR="00AA1ADB">
        <w:rPr>
          <w:rFonts w:asciiTheme="majorHAnsi" w:hAnsiTheme="majorHAnsi"/>
          <w:b/>
          <w:u w:val="single"/>
        </w:rPr>
        <w:t>2</w:t>
      </w:r>
      <w:r w:rsidR="009720A1">
        <w:rPr>
          <w:rFonts w:asciiTheme="majorHAnsi" w:hAnsiTheme="majorHAnsi"/>
          <w:bCs/>
        </w:rPr>
        <w:t>)</w:t>
      </w:r>
    </w:p>
    <w:p w14:paraId="46B55341" w14:textId="77777777" w:rsidR="006755D8" w:rsidRDefault="006755D8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7FAA0DF" w14:textId="3547B2EA" w:rsidR="005B18A5" w:rsidRDefault="009720A1" w:rsidP="006E36DE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 w:rsidRPr="009720A1">
        <w:rPr>
          <w:rFonts w:asciiTheme="majorHAnsi" w:hAnsiTheme="majorHAnsi"/>
          <w:b/>
        </w:rPr>
        <w:t>Potraživanja</w:t>
      </w:r>
      <w:proofErr w:type="spellEnd"/>
      <w:r w:rsidRPr="009720A1">
        <w:rPr>
          <w:rFonts w:asciiTheme="majorHAnsi" w:hAnsiTheme="majorHAnsi"/>
          <w:b/>
        </w:rPr>
        <w:t xml:space="preserve"> po </w:t>
      </w:r>
      <w:proofErr w:type="spellStart"/>
      <w:r w:rsidRPr="009720A1">
        <w:rPr>
          <w:rFonts w:asciiTheme="majorHAnsi" w:hAnsiTheme="majorHAnsi"/>
          <w:b/>
        </w:rPr>
        <w:t>osnovu</w:t>
      </w:r>
      <w:proofErr w:type="spellEnd"/>
      <w:r w:rsidRPr="009720A1">
        <w:rPr>
          <w:rFonts w:asciiTheme="majorHAnsi" w:hAnsiTheme="majorHAnsi"/>
          <w:b/>
        </w:rPr>
        <w:t xml:space="preserve"> </w:t>
      </w:r>
      <w:proofErr w:type="spellStart"/>
      <w:r w:rsidRPr="009720A1">
        <w:rPr>
          <w:rFonts w:asciiTheme="majorHAnsi" w:hAnsiTheme="majorHAnsi"/>
          <w:b/>
        </w:rPr>
        <w:t>učešća</w:t>
      </w:r>
      <w:proofErr w:type="spellEnd"/>
      <w:r w:rsidRPr="009720A1">
        <w:rPr>
          <w:rFonts w:asciiTheme="majorHAnsi" w:hAnsiTheme="majorHAnsi"/>
          <w:b/>
        </w:rPr>
        <w:t xml:space="preserve"> u </w:t>
      </w:r>
      <w:proofErr w:type="spellStart"/>
      <w:r w:rsidRPr="009720A1">
        <w:rPr>
          <w:rFonts w:asciiTheme="majorHAnsi" w:hAnsiTheme="majorHAnsi"/>
          <w:b/>
        </w:rPr>
        <w:t>naknadi</w:t>
      </w:r>
      <w:proofErr w:type="spellEnd"/>
      <w:r w:rsidRPr="009720A1">
        <w:rPr>
          <w:rFonts w:asciiTheme="majorHAnsi" w:hAnsiTheme="majorHAnsi"/>
          <w:b/>
        </w:rPr>
        <w:t xml:space="preserve"> </w:t>
      </w:r>
      <w:proofErr w:type="spellStart"/>
      <w:r w:rsidRPr="009720A1">
        <w:rPr>
          <w:rFonts w:asciiTheme="majorHAnsi" w:hAnsiTheme="majorHAnsi"/>
          <w:b/>
        </w:rPr>
        <w:t>šteta</w:t>
      </w:r>
      <w:proofErr w:type="spellEnd"/>
      <w:r w:rsidRPr="009720A1">
        <w:rPr>
          <w:rFonts w:asciiTheme="majorHAnsi" w:hAnsiTheme="majorHAnsi"/>
          <w:b/>
        </w:rPr>
        <w:t xml:space="preserve"> u  </w:t>
      </w:r>
      <w:proofErr w:type="spellStart"/>
      <w:r w:rsidRPr="009720A1">
        <w:rPr>
          <w:rFonts w:asciiTheme="majorHAnsi" w:hAnsiTheme="majorHAnsi"/>
          <w:b/>
        </w:rPr>
        <w:t>zemlji</w:t>
      </w:r>
      <w:proofErr w:type="spellEnd"/>
    </w:p>
    <w:p w14:paraId="3FD089FF" w14:textId="02D1C3B2" w:rsidR="009720A1" w:rsidRPr="009720A1" w:rsidRDefault="009720A1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  </w:t>
      </w:r>
      <w:r w:rsidR="00FE4046">
        <w:rPr>
          <w:rFonts w:asciiTheme="majorHAnsi" w:hAnsiTheme="majorHAnsi"/>
          <w:b/>
        </w:rPr>
        <w:t xml:space="preserve">   </w:t>
      </w:r>
      <w:proofErr w:type="spellStart"/>
      <w:r w:rsidRPr="009720A1">
        <w:rPr>
          <w:rFonts w:asciiTheme="majorHAnsi" w:hAnsiTheme="majorHAnsi"/>
          <w:bCs/>
        </w:rPr>
        <w:t>Potraživanje</w:t>
      </w:r>
      <w:proofErr w:type="spellEnd"/>
      <w:r w:rsidRPr="009720A1">
        <w:rPr>
          <w:rFonts w:asciiTheme="majorHAnsi" w:hAnsiTheme="majorHAnsi"/>
          <w:bCs/>
        </w:rPr>
        <w:t xml:space="preserve"> po </w:t>
      </w:r>
      <w:proofErr w:type="spellStart"/>
      <w:r w:rsidRPr="009720A1">
        <w:rPr>
          <w:rFonts w:asciiTheme="majorHAnsi" w:hAnsiTheme="majorHAnsi"/>
          <w:bCs/>
        </w:rPr>
        <w:t>osnovu</w:t>
      </w:r>
      <w:proofErr w:type="spellEnd"/>
      <w:r w:rsidRPr="009720A1">
        <w:rPr>
          <w:rFonts w:asciiTheme="majorHAnsi" w:hAnsiTheme="majorHAnsi"/>
          <w:bCs/>
        </w:rPr>
        <w:t xml:space="preserve"> </w:t>
      </w:r>
      <w:proofErr w:type="spellStart"/>
      <w:r w:rsidRPr="009720A1">
        <w:rPr>
          <w:rFonts w:asciiTheme="majorHAnsi" w:hAnsiTheme="majorHAnsi"/>
          <w:bCs/>
        </w:rPr>
        <w:t>učešća</w:t>
      </w:r>
      <w:proofErr w:type="spellEnd"/>
      <w:r w:rsidRPr="009720A1">
        <w:rPr>
          <w:rFonts w:asciiTheme="majorHAnsi" w:hAnsiTheme="majorHAnsi"/>
          <w:bCs/>
        </w:rPr>
        <w:t xml:space="preserve"> u </w:t>
      </w:r>
      <w:proofErr w:type="spellStart"/>
      <w:r w:rsidRPr="009720A1">
        <w:rPr>
          <w:rFonts w:asciiTheme="majorHAnsi" w:hAnsiTheme="majorHAnsi"/>
          <w:bCs/>
        </w:rPr>
        <w:t>nakanadi</w:t>
      </w:r>
      <w:proofErr w:type="spellEnd"/>
      <w:r w:rsidRPr="009720A1">
        <w:rPr>
          <w:rFonts w:asciiTheme="majorHAnsi" w:hAnsiTheme="majorHAnsi"/>
          <w:bCs/>
        </w:rPr>
        <w:t xml:space="preserve"> </w:t>
      </w:r>
      <w:proofErr w:type="spellStart"/>
      <w:r w:rsidRPr="009720A1">
        <w:rPr>
          <w:rFonts w:asciiTheme="majorHAnsi" w:hAnsiTheme="majorHAnsi"/>
          <w:bCs/>
        </w:rPr>
        <w:t>šteta</w:t>
      </w:r>
      <w:proofErr w:type="spellEnd"/>
      <w:r w:rsidRPr="009720A1">
        <w:rPr>
          <w:rFonts w:asciiTheme="majorHAnsi" w:hAnsiTheme="majorHAnsi"/>
          <w:bCs/>
        </w:rPr>
        <w:t xml:space="preserve"> u </w:t>
      </w:r>
      <w:proofErr w:type="spellStart"/>
      <w:r w:rsidRPr="009720A1">
        <w:rPr>
          <w:rFonts w:asciiTheme="majorHAnsi" w:hAnsiTheme="majorHAnsi"/>
          <w:bCs/>
        </w:rPr>
        <w:t>zemlji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34.571,73 KM je </w:t>
      </w:r>
      <w:proofErr w:type="spellStart"/>
      <w:r>
        <w:rPr>
          <w:rFonts w:asciiTheme="majorHAnsi" w:hAnsiTheme="majorHAnsi"/>
          <w:bCs/>
        </w:rPr>
        <w:t>formirano</w:t>
      </w:r>
      <w:proofErr w:type="spellEnd"/>
      <w:r>
        <w:rPr>
          <w:rFonts w:asciiTheme="majorHAnsi" w:hAnsiTheme="majorHAnsi"/>
          <w:bCs/>
        </w:rPr>
        <w:t xml:space="preserve"> </w:t>
      </w:r>
    </w:p>
    <w:p w14:paraId="20B89D99" w14:textId="1059E152" w:rsidR="00997CAB" w:rsidRDefault="00997CAB" w:rsidP="00B26C40">
      <w:pPr>
        <w:spacing w:after="0" w:line="240" w:lineRule="auto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p</w:t>
      </w:r>
      <w:r w:rsidR="009720A1">
        <w:rPr>
          <w:rFonts w:asciiTheme="majorHAnsi" w:hAnsiTheme="majorHAnsi"/>
          <w:bCs/>
        </w:rPr>
        <w:t>rema</w:t>
      </w:r>
      <w:proofErr w:type="spellEnd"/>
      <w:r w:rsidR="009720A1">
        <w:rPr>
          <w:rFonts w:asciiTheme="majorHAnsi" w:hAnsiTheme="majorHAnsi"/>
          <w:bCs/>
        </w:rPr>
        <w:t xml:space="preserve"> </w:t>
      </w:r>
      <w:proofErr w:type="spellStart"/>
      <w:r w:rsidR="009720A1">
        <w:rPr>
          <w:rFonts w:asciiTheme="majorHAnsi" w:hAnsiTheme="majorHAnsi"/>
          <w:bCs/>
        </w:rPr>
        <w:t>reosiguravaču</w:t>
      </w:r>
      <w:proofErr w:type="spellEnd"/>
      <w:r w:rsidR="009720A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Bosna Re</w:t>
      </w:r>
      <w:r w:rsidR="005B18A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dd Sarajevo po </w:t>
      </w:r>
      <w:proofErr w:type="spellStart"/>
      <w:r>
        <w:rPr>
          <w:rFonts w:asciiTheme="majorHAnsi" w:hAnsiTheme="majorHAnsi"/>
          <w:bCs/>
        </w:rPr>
        <w:t>konačnom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obračunu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reosiguranja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imovine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i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kaska</w:t>
      </w:r>
      <w:proofErr w:type="spellEnd"/>
      <w:r w:rsidR="005B18A5">
        <w:rPr>
          <w:rFonts w:asciiTheme="majorHAnsi" w:hAnsiTheme="majorHAnsi"/>
          <w:bCs/>
        </w:rPr>
        <w:t>.</w:t>
      </w:r>
    </w:p>
    <w:p w14:paraId="6325BC23" w14:textId="39AF7124" w:rsidR="00564A5A" w:rsidRPr="00564A5A" w:rsidRDefault="00564A5A" w:rsidP="00B26C4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A945789" w14:textId="6AD2183F" w:rsidR="00564A5A" w:rsidRDefault="00564A5A" w:rsidP="00B26C4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564A5A">
        <w:rPr>
          <w:rFonts w:asciiTheme="majorHAnsi" w:hAnsiTheme="majorHAnsi"/>
          <w:b/>
          <w:u w:val="single"/>
        </w:rPr>
        <w:t>NOTA 1</w:t>
      </w:r>
      <w:r w:rsidR="00972ECB">
        <w:rPr>
          <w:rFonts w:asciiTheme="majorHAnsi" w:hAnsiTheme="majorHAnsi"/>
          <w:b/>
          <w:u w:val="single"/>
        </w:rPr>
        <w:t>1</w:t>
      </w:r>
      <w:r w:rsidRPr="00564A5A">
        <w:rPr>
          <w:rFonts w:asciiTheme="majorHAnsi" w:hAnsiTheme="majorHAnsi"/>
          <w:b/>
          <w:u w:val="single"/>
        </w:rPr>
        <w:t>(AOP 44)</w:t>
      </w:r>
    </w:p>
    <w:p w14:paraId="4938FE70" w14:textId="77777777" w:rsidR="00C317EB" w:rsidRPr="00564A5A" w:rsidRDefault="00C317EB" w:rsidP="00B26C4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56F12EA7" w14:textId="57FDE230" w:rsidR="00B26C40" w:rsidRPr="00C317EB" w:rsidRDefault="00564A5A" w:rsidP="00B26C4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C317EB">
        <w:rPr>
          <w:rFonts w:asciiTheme="majorHAnsi" w:hAnsiTheme="majorHAnsi"/>
          <w:b/>
          <w:sz w:val="20"/>
          <w:szCs w:val="20"/>
        </w:rPr>
        <w:t>Ostali</w:t>
      </w:r>
      <w:proofErr w:type="spellEnd"/>
      <w:r w:rsidRPr="00C317E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7EB">
        <w:rPr>
          <w:rFonts w:asciiTheme="majorHAnsi" w:hAnsiTheme="majorHAnsi"/>
          <w:b/>
          <w:sz w:val="20"/>
          <w:szCs w:val="20"/>
        </w:rPr>
        <w:t>kupci</w:t>
      </w:r>
      <w:proofErr w:type="spellEnd"/>
      <w:r w:rsidRPr="00C317E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7EB">
        <w:rPr>
          <w:rFonts w:asciiTheme="majorHAnsi" w:hAnsiTheme="majorHAnsi"/>
          <w:b/>
          <w:sz w:val="20"/>
          <w:szCs w:val="20"/>
        </w:rPr>
        <w:t>i</w:t>
      </w:r>
      <w:proofErr w:type="spellEnd"/>
      <w:r w:rsidRPr="00C317E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7EB">
        <w:rPr>
          <w:rFonts w:asciiTheme="majorHAnsi" w:hAnsiTheme="majorHAnsi"/>
          <w:b/>
          <w:sz w:val="20"/>
          <w:szCs w:val="20"/>
        </w:rPr>
        <w:t>ostala</w:t>
      </w:r>
      <w:proofErr w:type="spellEnd"/>
      <w:r w:rsidRPr="00C317E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7EB">
        <w:rPr>
          <w:rFonts w:asciiTheme="majorHAnsi" w:hAnsiTheme="majorHAnsi"/>
          <w:b/>
          <w:sz w:val="20"/>
          <w:szCs w:val="20"/>
        </w:rPr>
        <w:t>potraživanja</w:t>
      </w:r>
      <w:proofErr w:type="spellEnd"/>
    </w:p>
    <w:p w14:paraId="571BF378" w14:textId="0B86C4C6" w:rsidR="00C317EB" w:rsidRPr="00125F16" w:rsidRDefault="00564A5A" w:rsidP="00125F16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Ostali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kupci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r w:rsidR="00C317EB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4665BC">
        <w:rPr>
          <w:rFonts w:asciiTheme="majorHAnsi" w:hAnsiTheme="majorHAnsi"/>
          <w:bCs/>
          <w:sz w:val="20"/>
          <w:szCs w:val="20"/>
        </w:rPr>
        <w:t>i</w:t>
      </w:r>
      <w:proofErr w:type="spellEnd"/>
      <w:r w:rsidR="004665BC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ostala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potraživanja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su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potraživanja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Autocent</w:t>
      </w:r>
      <w:r w:rsidR="00915E27">
        <w:rPr>
          <w:rFonts w:asciiTheme="majorHAnsi" w:hAnsiTheme="majorHAnsi"/>
          <w:bCs/>
          <w:sz w:val="20"/>
          <w:szCs w:val="20"/>
        </w:rPr>
        <w:t>ra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Nešković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u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iznosu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od 2.</w:t>
      </w:r>
      <w:r w:rsidR="0062345E">
        <w:rPr>
          <w:rFonts w:asciiTheme="majorHAnsi" w:hAnsiTheme="majorHAnsi"/>
          <w:bCs/>
          <w:sz w:val="20"/>
          <w:szCs w:val="20"/>
        </w:rPr>
        <w:t>225.</w:t>
      </w:r>
      <w:r w:rsidR="007723A5">
        <w:rPr>
          <w:rFonts w:asciiTheme="majorHAnsi" w:hAnsiTheme="majorHAnsi"/>
          <w:bCs/>
          <w:sz w:val="20"/>
          <w:szCs w:val="20"/>
        </w:rPr>
        <w:t>980</w:t>
      </w:r>
      <w:r w:rsidR="007F15CF">
        <w:rPr>
          <w:rFonts w:asciiTheme="majorHAnsi" w:hAnsiTheme="majorHAnsi"/>
          <w:bCs/>
          <w:sz w:val="20"/>
          <w:szCs w:val="20"/>
        </w:rPr>
        <w:t xml:space="preserve"> </w:t>
      </w:r>
      <w:r w:rsidRPr="00564A5A">
        <w:rPr>
          <w:rFonts w:asciiTheme="majorHAnsi" w:hAnsiTheme="majorHAnsi"/>
          <w:bCs/>
          <w:sz w:val="20"/>
          <w:szCs w:val="20"/>
        </w:rPr>
        <w:t xml:space="preserve">KM a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koja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su</w:t>
      </w:r>
      <w:proofErr w:type="spellEnd"/>
      <w:r w:rsidRPr="00564A5A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Pr="00564A5A">
        <w:rPr>
          <w:rFonts w:asciiTheme="majorHAnsi" w:hAnsiTheme="majorHAnsi"/>
          <w:bCs/>
          <w:sz w:val="20"/>
          <w:szCs w:val="20"/>
        </w:rPr>
        <w:t>umanjena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za </w:t>
      </w:r>
      <w:proofErr w:type="spellStart"/>
      <w:r>
        <w:rPr>
          <w:rFonts w:asciiTheme="majorHAnsi" w:hAnsiTheme="majorHAnsi"/>
          <w:bCs/>
          <w:sz w:val="20"/>
          <w:szCs w:val="20"/>
        </w:rPr>
        <w:t>potraživanja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Autocentra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prema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Nešković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osiguranju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bCs/>
          <w:sz w:val="20"/>
          <w:szCs w:val="20"/>
        </w:rPr>
        <w:t>iznosu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od </w:t>
      </w:r>
      <w:r w:rsidR="007F15CF">
        <w:rPr>
          <w:rFonts w:asciiTheme="majorHAnsi" w:hAnsiTheme="majorHAnsi"/>
          <w:bCs/>
          <w:sz w:val="20"/>
          <w:szCs w:val="20"/>
        </w:rPr>
        <w:t>71</w:t>
      </w:r>
      <w:r w:rsidR="00C317EB">
        <w:rPr>
          <w:rFonts w:asciiTheme="majorHAnsi" w:hAnsiTheme="majorHAnsi"/>
          <w:bCs/>
          <w:sz w:val="20"/>
          <w:szCs w:val="20"/>
        </w:rPr>
        <w:t>3,99</w:t>
      </w:r>
      <w:r>
        <w:rPr>
          <w:rFonts w:asciiTheme="majorHAnsi" w:hAnsiTheme="majorHAnsi"/>
          <w:bCs/>
          <w:sz w:val="20"/>
          <w:szCs w:val="20"/>
        </w:rPr>
        <w:t xml:space="preserve"> K</w:t>
      </w:r>
      <w:r w:rsidR="0062345E">
        <w:rPr>
          <w:rFonts w:asciiTheme="majorHAnsi" w:hAnsiTheme="majorHAnsi"/>
          <w:bCs/>
          <w:sz w:val="20"/>
          <w:szCs w:val="20"/>
        </w:rPr>
        <w:t xml:space="preserve">M </w:t>
      </w:r>
      <w:proofErr w:type="spellStart"/>
      <w:r w:rsidR="0062345E">
        <w:rPr>
          <w:rFonts w:asciiTheme="majorHAnsi" w:hAnsiTheme="majorHAnsi"/>
          <w:bCs/>
          <w:sz w:val="20"/>
          <w:szCs w:val="20"/>
        </w:rPr>
        <w:t>i</w:t>
      </w:r>
      <w:proofErr w:type="spellEnd"/>
      <w:r w:rsidR="0062345E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2345E">
        <w:rPr>
          <w:rFonts w:asciiTheme="majorHAnsi" w:hAnsiTheme="majorHAnsi"/>
          <w:bCs/>
          <w:sz w:val="20"/>
          <w:szCs w:val="20"/>
        </w:rPr>
        <w:t>iznose</w:t>
      </w:r>
      <w:proofErr w:type="spellEnd"/>
      <w:r w:rsidR="0062345E">
        <w:rPr>
          <w:rFonts w:asciiTheme="majorHAnsi" w:hAnsiTheme="majorHAnsi"/>
          <w:bCs/>
          <w:sz w:val="20"/>
          <w:szCs w:val="20"/>
        </w:rPr>
        <w:t xml:space="preserve"> 2.22</w:t>
      </w:r>
      <w:r w:rsidR="005B5801">
        <w:rPr>
          <w:rFonts w:asciiTheme="majorHAnsi" w:hAnsiTheme="majorHAnsi"/>
          <w:bCs/>
          <w:sz w:val="20"/>
          <w:szCs w:val="20"/>
        </w:rPr>
        <w:t>5</w:t>
      </w:r>
      <w:r w:rsidR="0062345E">
        <w:rPr>
          <w:rFonts w:asciiTheme="majorHAnsi" w:hAnsiTheme="majorHAnsi"/>
          <w:bCs/>
          <w:sz w:val="20"/>
          <w:szCs w:val="20"/>
        </w:rPr>
        <w:t>.</w:t>
      </w:r>
      <w:r w:rsidR="007723A5">
        <w:rPr>
          <w:rFonts w:asciiTheme="majorHAnsi" w:hAnsiTheme="majorHAnsi"/>
          <w:bCs/>
          <w:sz w:val="20"/>
          <w:szCs w:val="20"/>
        </w:rPr>
        <w:t>26</w:t>
      </w:r>
      <w:r w:rsidR="005B5801">
        <w:rPr>
          <w:rFonts w:asciiTheme="majorHAnsi" w:hAnsiTheme="majorHAnsi"/>
          <w:bCs/>
          <w:sz w:val="20"/>
          <w:szCs w:val="20"/>
        </w:rPr>
        <w:t>6</w:t>
      </w:r>
      <w:r w:rsidR="0062345E">
        <w:rPr>
          <w:rFonts w:asciiTheme="majorHAnsi" w:hAnsiTheme="majorHAnsi"/>
          <w:bCs/>
          <w:sz w:val="20"/>
          <w:szCs w:val="20"/>
        </w:rPr>
        <w:t xml:space="preserve"> KM.</w:t>
      </w:r>
    </w:p>
    <w:p w14:paraId="0E2CAB48" w14:textId="77777777" w:rsidR="00125F16" w:rsidRDefault="00125F16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725E8E29" w14:textId="4C37A7C9"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972ECB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0</w:t>
      </w:r>
      <w:r w:rsidRPr="00F17E37">
        <w:rPr>
          <w:rFonts w:asciiTheme="majorHAnsi" w:hAnsiTheme="majorHAnsi"/>
          <w:b/>
          <w:bCs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13" w:name="_Toc64638664"/>
      <w:proofErr w:type="spellStart"/>
      <w:r w:rsidRPr="00CD065D">
        <w:t>Potraživanja</w:t>
      </w:r>
      <w:proofErr w:type="spellEnd"/>
      <w:r w:rsidRPr="00CD065D">
        <w:t xml:space="preserve"> </w:t>
      </w:r>
      <w:proofErr w:type="spellStart"/>
      <w:r w:rsidRPr="00CD065D">
        <w:t>iz</w:t>
      </w:r>
      <w:proofErr w:type="spellEnd"/>
      <w:r w:rsidRPr="00CD065D">
        <w:t xml:space="preserve"> </w:t>
      </w:r>
      <w:proofErr w:type="spellStart"/>
      <w:r w:rsidRPr="00CD065D">
        <w:t>specifičnih</w:t>
      </w:r>
      <w:proofErr w:type="spellEnd"/>
      <w:r w:rsidRPr="00CD065D">
        <w:t xml:space="preserve"> </w:t>
      </w:r>
      <w:proofErr w:type="spellStart"/>
      <w:r w:rsidRPr="00CD065D">
        <w:t>poslova</w:t>
      </w:r>
      <w:bookmarkEnd w:id="13"/>
      <w:proofErr w:type="spellEnd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21"/>
        <w:gridCol w:w="801"/>
        <w:gridCol w:w="362"/>
        <w:gridCol w:w="261"/>
        <w:gridCol w:w="1172"/>
        <w:gridCol w:w="248"/>
        <w:gridCol w:w="1088"/>
        <w:gridCol w:w="347"/>
        <w:gridCol w:w="1064"/>
        <w:gridCol w:w="1091"/>
      </w:tblGrid>
      <w:tr w:rsidR="00776104" w:rsidRPr="00F17E37" w14:paraId="7FE4F715" w14:textId="77777777" w:rsidTr="00D44F75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916B" w14:textId="77777777" w:rsidR="00240DF5" w:rsidRPr="00F02C56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</w:p>
          <w:p w14:paraId="744A873E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potraživanja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967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776104" w:rsidRPr="00F02C56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Stanje</w:t>
            </w:r>
            <w:proofErr w:type="spellEnd"/>
            <w:r w:rsidR="00D1385F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776104" w:rsidRPr="00F02C56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pravil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776104" w:rsidRPr="00F02C56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Otpis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6E07665D" w:rsidR="00776104" w:rsidRPr="00F02C56" w:rsidRDefault="00D1385F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Stanje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31.12.</w:t>
            </w:r>
            <w:r w:rsidR="00F021EE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2</w:t>
            </w:r>
            <w:r w:rsidR="009654AC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1</w:t>
            </w: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776104" w:rsidRPr="00F17E37" w14:paraId="12A5AC9A" w14:textId="7777777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lastRenderedPageBreak/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regrese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AD2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0AB5D653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295.556,18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1D1B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79B409FE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142.322,38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5B5C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25932AC2" w:rsidR="00776104" w:rsidRPr="00963E74" w:rsidRDefault="0050314A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</w:t>
            </w:r>
            <w:r w:rsidR="007B40C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182E53BD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149.041,20</w:t>
            </w:r>
          </w:p>
        </w:tc>
      </w:tr>
      <w:tr w:rsidR="00776104" w:rsidRPr="00F17E37" w14:paraId="28A0CBCC" w14:textId="7777777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kasko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regrese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15A3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40108C53" w:rsidR="00776104" w:rsidRPr="00963E74" w:rsidRDefault="007B40C9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440,64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D251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388AEA9E" w:rsidR="00B8759A" w:rsidRPr="00963E74" w:rsidRDefault="007B40C9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35,25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4265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0E0364E8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7EF9DB09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405,39</w:t>
            </w:r>
          </w:p>
        </w:tc>
      </w:tr>
      <w:tr w:rsidR="00776104" w:rsidRPr="00F17E37" w14:paraId="1F33BDB8" w14:textId="7777777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215C" w14:textId="77777777"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8E8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078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55E41CC6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821D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1A8451C6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118E" w14:textId="79299F4A" w:rsidR="007B40C9" w:rsidRPr="00963E74" w:rsidRDefault="007B40C9" w:rsidP="007B40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0D29E008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3700DDB8" w14:textId="7777777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E88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43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61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915D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386DE521" w:rsidR="00776104" w:rsidRPr="00963E74" w:rsidRDefault="00F0164D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295.996,82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C9ED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4344BA6A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142.357,63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13C8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50E5242B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4.192.60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0353F2DF" w:rsidR="00776104" w:rsidRPr="00963E74" w:rsidRDefault="007B40C9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149.446,59</w:t>
            </w:r>
          </w:p>
        </w:tc>
      </w:tr>
    </w:tbl>
    <w:p w14:paraId="37469B9C" w14:textId="77777777"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79684108" w14:textId="22673A2E" w:rsidR="007B40C9" w:rsidRDefault="00E51992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regresa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F0164D">
        <w:rPr>
          <w:rFonts w:asciiTheme="majorHAnsi" w:hAnsiTheme="majorHAnsi"/>
          <w:bCs/>
        </w:rPr>
        <w:t>295.996,82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procjenjivana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procjenjivanju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</w:t>
      </w:r>
      <w:r w:rsidR="00AF6EFA" w:rsidRPr="00F17E37">
        <w:rPr>
          <w:rFonts w:asciiTheme="majorHAnsi" w:hAnsiTheme="majorHAnsi"/>
          <w:bCs/>
        </w:rPr>
        <w:t>snih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i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vanbilansnih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pozicija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pa</w:t>
      </w:r>
      <w:proofErr w:type="spellEnd"/>
      <w:r w:rsidR="00AF6EFA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>ka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potraživanja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7B40C9">
        <w:rPr>
          <w:rFonts w:asciiTheme="majorHAnsi" w:hAnsiTheme="majorHAnsi"/>
          <w:bCs/>
        </w:rPr>
        <w:t>142.</w:t>
      </w:r>
      <w:r w:rsidR="003B17D4">
        <w:rPr>
          <w:rFonts w:asciiTheme="majorHAnsi" w:hAnsiTheme="majorHAnsi"/>
          <w:bCs/>
        </w:rPr>
        <w:t>357,63</w:t>
      </w:r>
      <w:r w:rsidR="00125F16">
        <w:rPr>
          <w:rFonts w:asciiTheme="majorHAnsi" w:hAnsiTheme="majorHAnsi"/>
          <w:bCs/>
        </w:rPr>
        <w:t>KM.</w:t>
      </w:r>
      <w:r w:rsidR="003B17D4">
        <w:rPr>
          <w:rFonts w:asciiTheme="majorHAnsi" w:hAnsiTheme="majorHAnsi"/>
          <w:bCs/>
        </w:rPr>
        <w:t xml:space="preserve"> </w:t>
      </w:r>
    </w:p>
    <w:p w14:paraId="2ACC7941" w14:textId="5692246C" w:rsid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1547454" w14:textId="77777777"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FFF7975" w14:textId="1350AD19"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14" w:name="_Toc64638665"/>
      <w:r w:rsidRPr="00CD065D">
        <w:t xml:space="preserve">Druga </w:t>
      </w:r>
      <w:proofErr w:type="spellStart"/>
      <w:r w:rsidRPr="00CD065D">
        <w:t>potraživanja</w:t>
      </w:r>
      <w:bookmarkEnd w:id="14"/>
      <w:proofErr w:type="spellEnd"/>
    </w:p>
    <w:p w14:paraId="782DC413" w14:textId="03A97429" w:rsidR="00776104" w:rsidRPr="00F17E37" w:rsidRDefault="003F2555" w:rsidP="003F2555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drugim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vodi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kamata,zakupa,ostala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pretplate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porezima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14:paraId="5A6CA27E" w14:textId="77777777" w:rsidTr="003C1EDB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FCBC" w14:textId="77777777" w:rsidR="00776104" w:rsidRPr="00F02C56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Nziv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potraživanja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2DA" w14:textId="77777777" w:rsidR="00776104" w:rsidRPr="00F02C56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B4C5" w14:textId="77777777" w:rsidR="00776104" w:rsidRPr="00F02C56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Stanje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77777777" w:rsidR="00776104" w:rsidRPr="00F02C56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84EC" w14:textId="77777777" w:rsidR="00776104" w:rsidRPr="00F02C56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8638D0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Po </w:t>
            </w:r>
            <w:proofErr w:type="spellStart"/>
            <w:r w:rsidR="008638D0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pravilniku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126B3567" w:rsidR="00776104" w:rsidRPr="00F02C56" w:rsidRDefault="008638D0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sz w:val="18"/>
                <w:szCs w:val="18"/>
              </w:rPr>
              <w:t>Stanje</w:t>
            </w:r>
            <w:proofErr w:type="spellEnd"/>
            <w:r w:rsidRPr="00F02C56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 31.12.</w:t>
            </w:r>
            <w:r w:rsidR="00F021EE" w:rsidRPr="00F02C56">
              <w:rPr>
                <w:rFonts w:asciiTheme="majorHAnsi" w:hAnsiTheme="majorHAnsi"/>
                <w:b/>
                <w:iCs/>
                <w:sz w:val="18"/>
                <w:szCs w:val="18"/>
              </w:rPr>
              <w:t>2</w:t>
            </w:r>
            <w:r w:rsidR="009654AC" w:rsidRPr="00F02C56">
              <w:rPr>
                <w:rFonts w:asciiTheme="majorHAnsi" w:hAnsiTheme="majorHAnsi"/>
                <w:b/>
                <w:iCs/>
                <w:sz w:val="18"/>
                <w:szCs w:val="18"/>
              </w:rPr>
              <w:t>1</w:t>
            </w:r>
            <w:r w:rsidRPr="00F02C56">
              <w:rPr>
                <w:rFonts w:asciiTheme="majorHAnsi" w:hAnsiTheme="majorHAnsi"/>
                <w:b/>
                <w:iCs/>
                <w:sz w:val="18"/>
                <w:szCs w:val="18"/>
              </w:rPr>
              <w:t>.</w:t>
            </w:r>
          </w:p>
        </w:tc>
      </w:tr>
      <w:tr w:rsidR="00776104" w:rsidRPr="00F17E37" w14:paraId="1E4435AE" w14:textId="7777777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1BDB6166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11.525,64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3C2A545B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6061DDB3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10.687,74</w:t>
            </w:r>
          </w:p>
        </w:tc>
      </w:tr>
      <w:tr w:rsidR="00776104" w:rsidRPr="00F17E37" w14:paraId="433946DA" w14:textId="7777777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1493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zakupa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65D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6F438DC9" w:rsidR="00776104" w:rsidRPr="00727C93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2"/>
                <w:szCs w:val="12"/>
              </w:rPr>
            </w:pPr>
            <w:r w:rsidRPr="00727C93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60.629,62</w:t>
            </w:r>
            <w:r w:rsidR="00727C93" w:rsidRPr="00727C93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-4600,44</w:t>
            </w:r>
            <w:r w:rsidR="00727C93">
              <w:rPr>
                <w:rFonts w:asciiTheme="majorHAnsi" w:hAnsiTheme="majorHAnsi"/>
                <w:iCs/>
                <w:color w:val="000000"/>
                <w:sz w:val="12"/>
                <w:szCs w:val="12"/>
              </w:rPr>
              <w:t>=</w:t>
            </w:r>
            <w:r w:rsidR="00727C93" w:rsidRPr="00727C93">
              <w:rPr>
                <w:rFonts w:asciiTheme="majorHAnsi" w:hAnsiTheme="majorHAnsi"/>
                <w:iCs/>
                <w:color w:val="000000"/>
                <w:sz w:val="16"/>
                <w:szCs w:val="16"/>
              </w:rPr>
              <w:t>56.029,18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62FA3750" w:rsidR="00C00F06" w:rsidRPr="007E5747" w:rsidRDefault="00C00F06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</w:t>
            </w:r>
            <w:r w:rsidR="003C1ED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296,90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479E5853" w:rsidR="00776104" w:rsidRPr="007E5747" w:rsidRDefault="00727C9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51.732,58</w:t>
            </w:r>
          </w:p>
        </w:tc>
      </w:tr>
      <w:tr w:rsidR="00776104" w:rsidRPr="00F17E37" w14:paraId="66005304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E301" w14:textId="77777777"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4D9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2CFCF5BE" w:rsidR="00776104" w:rsidRPr="007E5747" w:rsidRDefault="00C00F06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7406191A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24,96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0EEC22FE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23,04</w:t>
            </w:r>
          </w:p>
        </w:tc>
      </w:tr>
      <w:tr w:rsidR="00776104" w:rsidRPr="00F17E37" w14:paraId="50FBD615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A05D" w14:textId="77777777"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D672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E8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2377D" w14:textId="559EBCEF" w:rsidR="00C00F06" w:rsidRPr="007E5747" w:rsidRDefault="00C00F06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97D1" w14:textId="6DCEC1E7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DB" w14:textId="14072445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7515A420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83E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026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5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51598025" w:rsidR="00776104" w:rsidRPr="007E5747" w:rsidRDefault="00C805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67.910,32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32D514C4" w:rsidR="00776104" w:rsidRPr="007E5747" w:rsidRDefault="000F549B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5.467,26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677F08CF" w:rsidR="00776104" w:rsidRPr="007E5747" w:rsidRDefault="002F12E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62.443,06</w:t>
            </w:r>
          </w:p>
        </w:tc>
      </w:tr>
    </w:tbl>
    <w:p w14:paraId="5A4667D8" w14:textId="77777777"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1DAFBF58" w14:textId="5B90A6C1" w:rsidR="00C90E43" w:rsidRDefault="000219A3" w:rsidP="004665B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Drauga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potraživanja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su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umanjena</w:t>
      </w:r>
      <w:proofErr w:type="spellEnd"/>
      <w:r w:rsidR="00C530EF">
        <w:rPr>
          <w:rFonts w:asciiTheme="majorHAnsi" w:hAnsiTheme="majorHAnsi"/>
          <w:bCs/>
        </w:rPr>
        <w:t xml:space="preserve"> po </w:t>
      </w:r>
      <w:proofErr w:type="spellStart"/>
      <w:r w:rsidR="00C530EF">
        <w:rPr>
          <w:rFonts w:asciiTheme="majorHAnsi" w:hAnsiTheme="majorHAnsi"/>
          <w:bCs/>
        </w:rPr>
        <w:t>osnovu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potraživanja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prema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Autocentar</w:t>
      </w:r>
      <w:r w:rsidR="00C90E43">
        <w:rPr>
          <w:rFonts w:asciiTheme="majorHAnsi" w:hAnsiTheme="majorHAnsi"/>
          <w:bCs/>
        </w:rPr>
        <w:t>u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Nešković</w:t>
      </w:r>
      <w:proofErr w:type="spellEnd"/>
      <w:r w:rsidR="00C530EF">
        <w:rPr>
          <w:rFonts w:asciiTheme="majorHAnsi" w:hAnsiTheme="majorHAnsi"/>
          <w:bCs/>
        </w:rPr>
        <w:t xml:space="preserve"> u </w:t>
      </w:r>
      <w:proofErr w:type="spellStart"/>
      <w:r w:rsidR="00C530EF">
        <w:rPr>
          <w:rFonts w:asciiTheme="majorHAnsi" w:hAnsiTheme="majorHAnsi"/>
          <w:bCs/>
        </w:rPr>
        <w:t>iznosu</w:t>
      </w:r>
      <w:proofErr w:type="spellEnd"/>
      <w:r w:rsidR="00C530EF">
        <w:rPr>
          <w:rFonts w:asciiTheme="majorHAnsi" w:hAnsiTheme="majorHAnsi"/>
          <w:bCs/>
        </w:rPr>
        <w:t xml:space="preserve"> od 4.600,44 a po </w:t>
      </w:r>
      <w:proofErr w:type="spellStart"/>
      <w:r w:rsidR="00C530EF">
        <w:rPr>
          <w:rFonts w:asciiTheme="majorHAnsi" w:hAnsiTheme="majorHAnsi"/>
          <w:bCs/>
        </w:rPr>
        <w:t>osnovu</w:t>
      </w:r>
      <w:proofErr w:type="spellEnd"/>
      <w:r w:rsidR="00C530EF">
        <w:rPr>
          <w:rFonts w:asciiTheme="majorHAnsi" w:hAnsiTheme="majorHAnsi"/>
          <w:bCs/>
        </w:rPr>
        <w:t xml:space="preserve"> </w:t>
      </w:r>
      <w:proofErr w:type="spellStart"/>
      <w:r w:rsidR="00C530EF">
        <w:rPr>
          <w:rFonts w:asciiTheme="majorHAnsi" w:hAnsiTheme="majorHAnsi"/>
          <w:bCs/>
        </w:rPr>
        <w:t>zakupa</w:t>
      </w:r>
      <w:proofErr w:type="spellEnd"/>
      <w:r w:rsidR="00C530EF">
        <w:rPr>
          <w:rFonts w:asciiTheme="majorHAnsi" w:hAnsiTheme="majorHAnsi"/>
          <w:bCs/>
        </w:rPr>
        <w:t>.</w:t>
      </w:r>
    </w:p>
    <w:p w14:paraId="575A2AF4" w14:textId="77777777" w:rsidR="004665BC" w:rsidRPr="004665BC" w:rsidRDefault="004665BC" w:rsidP="004665B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4FA01FF" w14:textId="5B3F1259"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 xml:space="preserve">(AOP </w:t>
      </w:r>
      <w:r w:rsidR="00500A3E">
        <w:rPr>
          <w:rFonts w:asciiTheme="majorHAnsi" w:hAnsiTheme="majorHAnsi"/>
          <w:b/>
          <w:bCs/>
          <w:u w:val="single"/>
        </w:rPr>
        <w:t>048</w:t>
      </w:r>
      <w:r w:rsidRPr="00F17E37">
        <w:rPr>
          <w:rFonts w:asciiTheme="majorHAnsi" w:hAnsiTheme="majorHAnsi"/>
          <w:b/>
          <w:bCs/>
        </w:rPr>
        <w:t>)</w:t>
      </w:r>
    </w:p>
    <w:p w14:paraId="662B7A49" w14:textId="53EE4A28" w:rsidR="007A13BC" w:rsidRDefault="007A13BC" w:rsidP="00F3030B">
      <w:pPr>
        <w:pStyle w:val="Heading2"/>
        <w:numPr>
          <w:ilvl w:val="0"/>
          <w:numId w:val="0"/>
        </w:numPr>
        <w:spacing w:after="0"/>
      </w:pPr>
      <w:bookmarkStart w:id="15" w:name="_Toc64638666"/>
      <w:proofErr w:type="spellStart"/>
      <w:r w:rsidRPr="00CD065D">
        <w:t>Kratkoročni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proofErr w:type="spellEnd"/>
      <w:r w:rsidRPr="00CD065D">
        <w:t xml:space="preserve"> </w:t>
      </w:r>
      <w:bookmarkEnd w:id="15"/>
    </w:p>
    <w:p w14:paraId="3B6929D4" w14:textId="65939479" w:rsidR="002451BA" w:rsidRDefault="00500A3E" w:rsidP="003F3C09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Kratkoročni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finansijski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plasmani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2A18E4">
        <w:rPr>
          <w:rFonts w:asciiTheme="majorHAnsi" w:hAnsiTheme="majorHAnsi"/>
        </w:rPr>
        <w:t>8.159.767</w:t>
      </w:r>
      <w:r>
        <w:rPr>
          <w:rFonts w:asciiTheme="majorHAnsi" w:hAnsiTheme="majorHAnsi"/>
        </w:rPr>
        <w:t xml:space="preserve"> KM </w:t>
      </w:r>
      <w:proofErr w:type="spellStart"/>
      <w:r>
        <w:rPr>
          <w:rFonts w:asciiTheme="majorHAnsi" w:hAnsiTheme="majorHAnsi"/>
        </w:rPr>
        <w:t>predstavljaju</w:t>
      </w:r>
      <w:proofErr w:type="spellEnd"/>
      <w:r w:rsidR="00F0414C">
        <w:rPr>
          <w:rFonts w:asciiTheme="majorHAnsi" w:hAnsiTheme="majorHAnsi"/>
        </w:rPr>
        <w:t xml:space="preserve"> </w:t>
      </w:r>
      <w:proofErr w:type="spellStart"/>
      <w:r w:rsidR="00F0414C">
        <w:rPr>
          <w:rFonts w:asciiTheme="majorHAnsi" w:hAnsiTheme="majorHAnsi"/>
        </w:rPr>
        <w:t>sledeće</w:t>
      </w:r>
      <w:proofErr w:type="spellEnd"/>
      <w:r w:rsidR="00F041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plasman</w:t>
      </w:r>
      <w:r w:rsidR="002451BA">
        <w:rPr>
          <w:rFonts w:asciiTheme="majorHAnsi" w:hAnsiTheme="majorHAnsi"/>
        </w:rPr>
        <w:t>e</w:t>
      </w:r>
      <w:proofErr w:type="spellEnd"/>
      <w:r w:rsidR="002451BA">
        <w:rPr>
          <w:rFonts w:asciiTheme="majorHAnsi" w:hAnsiTheme="majorHAnsi"/>
        </w:rPr>
        <w:t>:</w:t>
      </w:r>
    </w:p>
    <w:p w14:paraId="0748FDD2" w14:textId="77777777" w:rsidR="003F3C09" w:rsidRPr="003F3C09" w:rsidRDefault="003F3C09" w:rsidP="003F3C09">
      <w:pPr>
        <w:spacing w:after="0"/>
        <w:rPr>
          <w:rFonts w:asciiTheme="majorHAnsi" w:hAnsiTheme="majorHAnsi"/>
        </w:rPr>
      </w:pPr>
    </w:p>
    <w:p w14:paraId="437427AF" w14:textId="3A53C995" w:rsidR="00F0414C" w:rsidRPr="00F0414C" w:rsidRDefault="00F0414C" w:rsidP="00500A3E">
      <w:pPr>
        <w:rPr>
          <w:rFonts w:asciiTheme="majorHAnsi" w:hAnsiTheme="majorHAnsi"/>
          <w:b/>
          <w:bCs/>
          <w:u w:val="single"/>
        </w:rPr>
      </w:pPr>
      <w:r w:rsidRPr="00F0414C">
        <w:rPr>
          <w:rFonts w:asciiTheme="majorHAnsi" w:hAnsiTheme="majorHAnsi"/>
          <w:b/>
          <w:bCs/>
          <w:u w:val="single"/>
        </w:rPr>
        <w:t xml:space="preserve">NOTA 15(AOP 049 </w:t>
      </w:r>
      <w:proofErr w:type="spellStart"/>
      <w:r w:rsidRPr="00F0414C">
        <w:rPr>
          <w:rFonts w:asciiTheme="majorHAnsi" w:hAnsiTheme="majorHAnsi"/>
          <w:b/>
          <w:bCs/>
          <w:u w:val="single"/>
        </w:rPr>
        <w:t>i</w:t>
      </w:r>
      <w:proofErr w:type="spellEnd"/>
      <w:r w:rsidRPr="00F0414C">
        <w:rPr>
          <w:rFonts w:asciiTheme="majorHAnsi" w:hAnsiTheme="majorHAnsi"/>
          <w:b/>
          <w:bCs/>
          <w:u w:val="single"/>
        </w:rPr>
        <w:t xml:space="preserve"> 50)</w:t>
      </w:r>
    </w:p>
    <w:p w14:paraId="67C2D9E2" w14:textId="74A89E32" w:rsidR="00500A3E" w:rsidRPr="00532C4A" w:rsidRDefault="00500A3E" w:rsidP="00500A3E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532C4A">
        <w:rPr>
          <w:rFonts w:asciiTheme="majorHAnsi" w:hAnsiTheme="majorHAnsi"/>
          <w:sz w:val="20"/>
          <w:szCs w:val="20"/>
        </w:rPr>
        <w:t>Kratkoročni</w:t>
      </w:r>
      <w:proofErr w:type="spellEnd"/>
      <w:r w:rsidRPr="00532C4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2C4A">
        <w:rPr>
          <w:rFonts w:asciiTheme="majorHAnsi" w:hAnsiTheme="majorHAnsi"/>
          <w:sz w:val="20"/>
          <w:szCs w:val="20"/>
        </w:rPr>
        <w:t>finansijski</w:t>
      </w:r>
      <w:proofErr w:type="spellEnd"/>
      <w:r w:rsidRPr="00532C4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81398" w:rsidRPr="00532C4A">
        <w:rPr>
          <w:rFonts w:asciiTheme="majorHAnsi" w:hAnsiTheme="majorHAnsi"/>
          <w:sz w:val="20"/>
          <w:szCs w:val="20"/>
        </w:rPr>
        <w:t>plasmani</w:t>
      </w:r>
      <w:proofErr w:type="spellEnd"/>
      <w:r w:rsidR="004F3BD6">
        <w:rPr>
          <w:rFonts w:asciiTheme="majorHAnsi" w:hAnsiTheme="majorHAnsi"/>
          <w:sz w:val="20"/>
          <w:szCs w:val="20"/>
        </w:rPr>
        <w:t xml:space="preserve"> po </w:t>
      </w:r>
      <w:proofErr w:type="spellStart"/>
      <w:r w:rsidR="004F3BD6">
        <w:rPr>
          <w:rFonts w:asciiTheme="majorHAnsi" w:hAnsiTheme="majorHAnsi"/>
          <w:sz w:val="20"/>
          <w:szCs w:val="20"/>
        </w:rPr>
        <w:t>konsolidaciji</w:t>
      </w:r>
      <w:r w:rsidR="00C24856" w:rsidRPr="00532C4A">
        <w:rPr>
          <w:rFonts w:asciiTheme="majorHAnsi" w:hAnsiTheme="majorHAnsi"/>
          <w:sz w:val="20"/>
          <w:szCs w:val="20"/>
        </w:rPr>
        <w:t>:</w:t>
      </w:r>
      <w:r w:rsidR="004563EC" w:rsidRPr="00532C4A">
        <w:rPr>
          <w:rFonts w:asciiTheme="majorHAnsi" w:hAnsiTheme="majorHAnsi"/>
          <w:sz w:val="20"/>
          <w:szCs w:val="20"/>
        </w:rPr>
        <w:t>Nešković</w:t>
      </w:r>
      <w:proofErr w:type="spellEnd"/>
      <w:r w:rsidR="004563EC" w:rsidRPr="00532C4A">
        <w:rPr>
          <w:rFonts w:asciiTheme="majorHAnsi" w:hAnsiTheme="majorHAnsi"/>
          <w:sz w:val="20"/>
          <w:szCs w:val="20"/>
        </w:rPr>
        <w:t xml:space="preserve"> Osiguranje </w:t>
      </w:r>
      <w:r w:rsidR="00C24856" w:rsidRPr="00532C4A">
        <w:rPr>
          <w:rFonts w:asciiTheme="majorHAnsi" w:hAnsiTheme="majorHAnsi"/>
          <w:sz w:val="20"/>
          <w:szCs w:val="20"/>
        </w:rPr>
        <w:t xml:space="preserve">ad </w:t>
      </w:r>
      <w:proofErr w:type="spellStart"/>
      <w:r w:rsidR="00C24856" w:rsidRPr="00532C4A">
        <w:rPr>
          <w:rFonts w:asciiTheme="majorHAnsi" w:hAnsiTheme="majorHAnsi"/>
          <w:sz w:val="20"/>
          <w:szCs w:val="20"/>
        </w:rPr>
        <w:t>i</w:t>
      </w:r>
      <w:proofErr w:type="spellEnd"/>
      <w:r w:rsidR="00C24856" w:rsidRPr="00532C4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24856" w:rsidRPr="00532C4A">
        <w:rPr>
          <w:rFonts w:asciiTheme="majorHAnsi" w:hAnsiTheme="majorHAnsi"/>
          <w:sz w:val="20"/>
          <w:szCs w:val="20"/>
        </w:rPr>
        <w:t>Autocentar</w:t>
      </w:r>
      <w:proofErr w:type="spellEnd"/>
      <w:r w:rsidR="00C24856" w:rsidRPr="00532C4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24856" w:rsidRPr="00532C4A">
        <w:rPr>
          <w:rFonts w:asciiTheme="majorHAnsi" w:hAnsiTheme="majorHAnsi"/>
          <w:sz w:val="20"/>
          <w:szCs w:val="20"/>
        </w:rPr>
        <w:t>Nešković</w:t>
      </w:r>
      <w:proofErr w:type="spellEnd"/>
      <w:r w:rsidR="00C24856" w:rsidRPr="00532C4A">
        <w:rPr>
          <w:rFonts w:asciiTheme="majorHAnsi" w:hAnsiTheme="majorHAnsi"/>
          <w:sz w:val="20"/>
          <w:szCs w:val="20"/>
        </w:rPr>
        <w:t xml:space="preserve"> doo Bijeljina </w:t>
      </w:r>
      <w:proofErr w:type="spellStart"/>
      <w:r w:rsidR="00C24856" w:rsidRPr="00532C4A">
        <w:rPr>
          <w:rFonts w:asciiTheme="majorHAnsi" w:hAnsiTheme="majorHAnsi"/>
          <w:sz w:val="20"/>
          <w:szCs w:val="20"/>
        </w:rPr>
        <w:t>su</w:t>
      </w:r>
      <w:proofErr w:type="spellEnd"/>
      <w:r w:rsidR="00C24856" w:rsidRPr="00532C4A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C24856" w:rsidRPr="00532C4A">
        <w:rPr>
          <w:rFonts w:asciiTheme="majorHAnsi" w:hAnsiTheme="majorHAnsi"/>
          <w:sz w:val="20"/>
          <w:szCs w:val="20"/>
        </w:rPr>
        <w:t>iznosu</w:t>
      </w:r>
      <w:proofErr w:type="spellEnd"/>
      <w:r w:rsidR="00C24856" w:rsidRPr="00532C4A">
        <w:rPr>
          <w:rFonts w:asciiTheme="majorHAnsi" w:hAnsiTheme="majorHAnsi"/>
          <w:sz w:val="20"/>
          <w:szCs w:val="20"/>
        </w:rPr>
        <w:t xml:space="preserve"> od 6.550.297 KM.</w:t>
      </w:r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1926"/>
        <w:gridCol w:w="1235"/>
        <w:gridCol w:w="458"/>
        <w:gridCol w:w="1326"/>
        <w:gridCol w:w="1956"/>
        <w:gridCol w:w="1467"/>
        <w:gridCol w:w="923"/>
      </w:tblGrid>
      <w:tr w:rsidR="007A13BC" w:rsidRPr="00181398" w14:paraId="6F310D94" w14:textId="77777777" w:rsidTr="001E0DFF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181398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bookmarkStart w:id="16" w:name="_Hlk97810517"/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komitenta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181398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Dat.oroč</w:t>
            </w:r>
            <w:proofErr w:type="spellEnd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181398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181398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Dospjeće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181398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Br.ugovora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181398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181398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%</w:t>
            </w:r>
            <w:proofErr w:type="spellStart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kam</w:t>
            </w:r>
            <w:proofErr w:type="spellEnd"/>
            <w:r w:rsidRPr="0018139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23543D" w:rsidRPr="00125F16" w14:paraId="1B1B75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F2E4" w14:textId="58327C89" w:rsidR="0023543D" w:rsidRPr="00125F16" w:rsidRDefault="0023543D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0573" w14:textId="538D606C" w:rsidR="0023543D" w:rsidRPr="00125F16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</w:t>
            </w:r>
            <w:r w:rsidR="0023543D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.01.2019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C07B" w14:textId="77777777" w:rsidR="0023543D" w:rsidRPr="00125F16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EEE6" w14:textId="6E367A32" w:rsidR="0023543D" w:rsidRPr="00125F16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</w:t>
            </w:r>
            <w:r w:rsidR="0023543D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.01.2022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A95" w14:textId="1A0C1702" w:rsidR="0023543D" w:rsidRPr="00125F16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436/2019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B57A" w14:textId="7271D121" w:rsidR="0023543D" w:rsidRPr="00125F16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0DF" w14:textId="1370C1E6" w:rsidR="0023543D" w:rsidRPr="00125F16" w:rsidRDefault="0023543D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354AAB" w:rsidRPr="00125F16" w14:paraId="5DF232F9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77777777" w:rsidR="00354AAB" w:rsidRPr="00125F16" w:rsidRDefault="00354AAB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4C21624E" w:rsidR="00354AAB" w:rsidRPr="00125F16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77777777" w:rsidR="00354AAB" w:rsidRPr="00125F16" w:rsidRDefault="00F71023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5FF1FC89" w:rsidR="00354AAB" w:rsidRPr="00125F16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28.01.2022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36772B71" w:rsidR="00354AAB" w:rsidRPr="00125F16" w:rsidRDefault="001E0DFF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419/21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3BE8FDF4" w:rsidR="00354AAB" w:rsidRPr="00125F16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33248316" w:rsidR="00354AAB" w:rsidRPr="00125F16" w:rsidRDefault="0023543D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1,8</w:t>
            </w:r>
          </w:p>
        </w:tc>
      </w:tr>
      <w:bookmarkEnd w:id="16"/>
      <w:tr w:rsidR="007A13BC" w:rsidRPr="00125F16" w14:paraId="2E19D9CB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125F16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4DCD6741" w:rsidR="007A13BC" w:rsidRPr="00125F16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="00113E8C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.02.202</w:t>
            </w:r>
            <w:r w:rsidR="00113E8C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77777777" w:rsidR="007A13BC" w:rsidRPr="00125F16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5E7FA47C" w:rsidR="007A13B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15.02.202</w:t>
            </w:r>
            <w:r w:rsidR="001E0DFF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511E26BF" w:rsidR="00F71023" w:rsidRPr="00125F16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794/</w:t>
            </w:r>
            <w:r w:rsidR="00034CB0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833" w14:textId="04C44A95" w:rsidR="007A13B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57B63962" w:rsidR="007A13BC" w:rsidRPr="00125F16" w:rsidRDefault="00D937A7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 w:rsidR="00113E8C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80</w:t>
            </w:r>
          </w:p>
        </w:tc>
      </w:tr>
      <w:tr w:rsidR="00113E8C" w:rsidRPr="00125F16" w14:paraId="6FFA9261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585C8993" w:rsidR="00113E8C" w:rsidRPr="00125F16" w:rsidRDefault="00113E8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30704752" w:rsidR="00113E8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24.02.2021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14648427" w:rsidR="00113E8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100B6FB2" w:rsidR="00113E8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24.02.2022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7D93F67D" w:rsidR="00113E8C" w:rsidRPr="00125F16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984/21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45AF805A" w:rsidR="00113E8C" w:rsidRPr="00125F16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7E5083A1" w:rsidR="00113E8C" w:rsidRPr="00125F16" w:rsidRDefault="00113E8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D937A7" w:rsidRPr="00125F16" w14:paraId="368C48FE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77777777" w:rsidR="00D937A7" w:rsidRPr="00125F16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2493E09E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04.03.2021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77777777" w:rsidR="00D937A7" w:rsidRPr="00125F16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2FEA0FDE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04.03.2022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73AE0DD4" w:rsidR="00D937A7" w:rsidRPr="00125F16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1147/21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07BF55CD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77777777" w:rsidR="00D937A7" w:rsidRPr="00125F16" w:rsidRDefault="00D937A7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D937A7" w:rsidRPr="00125F16" w14:paraId="49B108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77777777" w:rsidR="00D937A7" w:rsidRPr="00125F16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Grupa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247356C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30.07.2021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35F0E6A4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07DC8881" w:rsidR="00D937A7" w:rsidRPr="00125F16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30.07.2022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0135186B" w:rsidR="00D937A7" w:rsidRPr="00125F16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3876/21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4D9B55FF" w:rsidR="00D937A7" w:rsidRPr="00125F16" w:rsidRDefault="004E6D2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="00070C35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0.297,00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625DAE99" w:rsidR="00D937A7" w:rsidRPr="00125F16" w:rsidRDefault="00070C35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7A13BC" w:rsidRPr="00125F16" w14:paraId="6CEA2F8C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6C359F61" w:rsidR="007A13BC" w:rsidRPr="00125F16" w:rsidRDefault="00070C35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NN Holding</w:t>
            </w:r>
            <w:r w:rsidR="000507D1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</w:t>
            </w:r>
            <w:r w:rsidR="00181398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0A8E02D1" w:rsidR="007A13BC" w:rsidRPr="00125F16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03.12.2021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77777777" w:rsidR="007A13BC" w:rsidRPr="00125F16" w:rsidRDefault="00F71023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6E96E513" w:rsidR="007A13BC" w:rsidRPr="00125F16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03.12.202</w:t>
            </w:r>
            <w:r w:rsidR="00034CB0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7BE996F7" w:rsidR="007A13BC" w:rsidRPr="00125F16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6459/21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82F" w14:textId="26997363" w:rsidR="000507D1" w:rsidRPr="00125F16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6AA8A50E" w:rsidR="007A13BC" w:rsidRPr="00125F16" w:rsidRDefault="000507D1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7A13BC" w:rsidRPr="00125F16" w14:paraId="161F2DEA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7E1" w14:textId="7434F914" w:rsidR="007A13BC" w:rsidRPr="00125F16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Ukupno</w:t>
            </w:r>
            <w:proofErr w:type="spellEnd"/>
            <w:r w:rsidR="00C90E43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0E43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73D6" w14:textId="77777777" w:rsidR="007A13BC" w:rsidRPr="00125F16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D7BF" w14:textId="77777777" w:rsidR="007A13BC" w:rsidRPr="00125F16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FBB" w14:textId="77777777" w:rsidR="007A13BC" w:rsidRPr="00125F16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80" w14:textId="77777777" w:rsidR="007A13BC" w:rsidRPr="00125F16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EF9" w14:textId="2F622696" w:rsidR="007A13BC" w:rsidRPr="00125F16" w:rsidRDefault="00DB555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="00D77A1A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.6</w:t>
            </w:r>
            <w:r w:rsidR="004E6D28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="00D77A1A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0.297,00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A491" w14:textId="77777777" w:rsidR="007A13BC" w:rsidRPr="00125F16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527CB833" w14:textId="5BB083B1" w:rsidR="004E6D28" w:rsidRPr="00125F16" w:rsidRDefault="003E7430" w:rsidP="00EA41BF">
      <w:pPr>
        <w:spacing w:after="0" w:line="240" w:lineRule="auto"/>
        <w:rPr>
          <w:rFonts w:asciiTheme="majorHAnsi" w:hAnsiTheme="majorHAnsi"/>
          <w:bCs/>
          <w:sz w:val="18"/>
          <w:szCs w:val="18"/>
        </w:rPr>
      </w:pPr>
      <w:r w:rsidRPr="00125F16">
        <w:rPr>
          <w:rFonts w:asciiTheme="majorHAnsi" w:hAnsiTheme="majorHAnsi"/>
          <w:bCs/>
          <w:sz w:val="18"/>
          <w:szCs w:val="18"/>
        </w:rPr>
        <w:t xml:space="preserve">    </w:t>
      </w:r>
      <w:r w:rsidR="00EA41BF" w:rsidRPr="00125F16">
        <w:rPr>
          <w:rFonts w:asciiTheme="majorHAnsi" w:hAnsiTheme="majorHAnsi"/>
          <w:bCs/>
          <w:sz w:val="18"/>
          <w:szCs w:val="18"/>
        </w:rPr>
        <w:t xml:space="preserve">    </w:t>
      </w:r>
    </w:p>
    <w:p w14:paraId="29B47825" w14:textId="77777777" w:rsidR="00181398" w:rsidRPr="00125F16" w:rsidRDefault="00EA41BF" w:rsidP="00C90E43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 w:rsidRPr="00125F16">
        <w:rPr>
          <w:rFonts w:asciiTheme="majorHAnsi" w:hAnsiTheme="majorHAnsi"/>
          <w:bCs/>
          <w:sz w:val="18"/>
          <w:szCs w:val="18"/>
        </w:rPr>
        <w:t xml:space="preserve">   </w:t>
      </w:r>
      <w:r w:rsidR="004E6D28" w:rsidRPr="00125F16">
        <w:rPr>
          <w:rFonts w:asciiTheme="majorHAnsi" w:hAnsiTheme="majorHAnsi"/>
          <w:bCs/>
          <w:sz w:val="18"/>
          <w:szCs w:val="18"/>
        </w:rPr>
        <w:t xml:space="preserve">   </w:t>
      </w:r>
    </w:p>
    <w:p w14:paraId="45311850" w14:textId="4A7B07D9" w:rsidR="003E7430" w:rsidRPr="00125F16" w:rsidRDefault="00181398" w:rsidP="00C90E4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125F16">
        <w:rPr>
          <w:rFonts w:asciiTheme="majorHAnsi" w:hAnsiTheme="majorHAnsi"/>
          <w:bCs/>
          <w:sz w:val="18"/>
          <w:szCs w:val="18"/>
        </w:rPr>
        <w:t xml:space="preserve">  </w:t>
      </w:r>
      <w:r w:rsidR="00EA41BF" w:rsidRPr="00125F16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="00A96585" w:rsidRPr="00125F16">
        <w:rPr>
          <w:rFonts w:asciiTheme="majorHAnsi" w:hAnsiTheme="majorHAnsi"/>
          <w:b/>
          <w:sz w:val="18"/>
          <w:szCs w:val="18"/>
        </w:rPr>
        <w:t>Autocentar</w:t>
      </w:r>
      <w:proofErr w:type="spellEnd"/>
      <w:r w:rsidR="00A96585" w:rsidRPr="00125F16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A96585" w:rsidRPr="00125F16">
        <w:rPr>
          <w:rFonts w:asciiTheme="majorHAnsi" w:hAnsiTheme="majorHAnsi"/>
          <w:b/>
          <w:sz w:val="18"/>
          <w:szCs w:val="18"/>
        </w:rPr>
        <w:t>Nešković</w:t>
      </w:r>
      <w:proofErr w:type="spellEnd"/>
      <w:r w:rsidR="00A96585" w:rsidRPr="00125F16">
        <w:rPr>
          <w:rFonts w:asciiTheme="majorHAnsi" w:hAnsiTheme="majorHAnsi"/>
          <w:b/>
          <w:sz w:val="18"/>
          <w:szCs w:val="18"/>
        </w:rPr>
        <w:t xml:space="preserve"> Bijeljina</w:t>
      </w:r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1926"/>
        <w:gridCol w:w="1235"/>
        <w:gridCol w:w="458"/>
        <w:gridCol w:w="1326"/>
        <w:gridCol w:w="1956"/>
        <w:gridCol w:w="1467"/>
        <w:gridCol w:w="923"/>
      </w:tblGrid>
      <w:tr w:rsidR="00A96585" w:rsidRPr="00125F16" w14:paraId="0F1D9386" w14:textId="77777777" w:rsidTr="00F0226E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C13" w14:textId="77777777" w:rsidR="00A96585" w:rsidRPr="00125F16" w:rsidRDefault="00A96585" w:rsidP="00F0226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komitenta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E96" w14:textId="77777777" w:rsidR="00A96585" w:rsidRPr="00125F16" w:rsidRDefault="00A96585" w:rsidP="00F0226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Dat.oroč</w:t>
            </w:r>
            <w:proofErr w:type="spellEnd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0D0" w14:textId="77777777" w:rsidR="00A96585" w:rsidRPr="00125F16" w:rsidRDefault="00A96585" w:rsidP="00F0226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9C0" w14:textId="77777777" w:rsidR="00A96585" w:rsidRPr="00125F16" w:rsidRDefault="00A96585" w:rsidP="00F0226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Dospjeće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1D1" w14:textId="77777777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Br.ugovora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42A" w14:textId="77777777" w:rsidR="00A96585" w:rsidRPr="00125F16" w:rsidRDefault="00A96585" w:rsidP="00F022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3A9" w14:textId="77777777" w:rsidR="00A96585" w:rsidRPr="00125F16" w:rsidRDefault="00A96585" w:rsidP="00F022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%</w:t>
            </w:r>
            <w:proofErr w:type="spellStart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kam</w:t>
            </w:r>
            <w:proofErr w:type="spellEnd"/>
            <w:r w:rsidRPr="00125F1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A96585" w:rsidRPr="00125F16" w14:paraId="59ECDFA7" w14:textId="77777777" w:rsidTr="00F0226E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2928" w14:textId="66DA4FE8" w:rsidR="00A96585" w:rsidRPr="00125F16" w:rsidRDefault="00923FBC" w:rsidP="00F0226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</w:t>
            </w:r>
            <w:r w:rsidR="00A67D8B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B</w:t>
            </w: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ED8D" w14:textId="43A87D52" w:rsidR="00A96585" w:rsidRPr="00125F16" w:rsidRDefault="00A67D8B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02.11.2021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042E" w14:textId="77777777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16E6" w14:textId="7227BC57" w:rsidR="00A96585" w:rsidRPr="00125F16" w:rsidRDefault="00A67D8B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6C9E" w14:textId="54E5E58D" w:rsidR="00A96585" w:rsidRPr="00125F16" w:rsidRDefault="00A67D8B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1018/21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B4EE" w14:textId="702B87DA" w:rsidR="00A96585" w:rsidRPr="00125F16" w:rsidRDefault="00B436DA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760.000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C588" w14:textId="19EB5EBE" w:rsidR="00A96585" w:rsidRPr="00125F16" w:rsidRDefault="00A67D8B" w:rsidP="00F0226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2,8</w:t>
            </w:r>
          </w:p>
        </w:tc>
      </w:tr>
      <w:tr w:rsidR="007E0F2E" w:rsidRPr="00125F16" w14:paraId="6FDE315E" w14:textId="77777777" w:rsidTr="00F0226E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19A" w14:textId="0E484BA4" w:rsidR="007E0F2E" w:rsidRPr="00125F16" w:rsidRDefault="007E0F2E" w:rsidP="00F0226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Metalogradnja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C81F" w14:textId="47D7C80E" w:rsidR="007E0F2E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30.12.2020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BAC" w14:textId="77777777" w:rsidR="007E0F2E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A3A" w14:textId="77777777" w:rsidR="007E0F2E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AD9F" w14:textId="77777777" w:rsidR="007E0F2E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6B7B" w14:textId="4E61401D" w:rsidR="007E0F2E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026E" w14:textId="77777777" w:rsidR="007E0F2E" w:rsidRPr="00125F16" w:rsidRDefault="007E0F2E" w:rsidP="00F0226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A96585" w:rsidRPr="00125F16" w14:paraId="17D0B50E" w14:textId="77777777" w:rsidTr="00F0226E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DD10" w14:textId="65F9D7A4" w:rsidR="00A96585" w:rsidRPr="00125F16" w:rsidRDefault="007E0F2E" w:rsidP="00F0226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17" w:name="_Hlk97818868"/>
            <w:proofErr w:type="spellStart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Ukupno</w:t>
            </w:r>
            <w:proofErr w:type="spellEnd"/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8F05" w14:textId="3CD29DEC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9559" w14:textId="76972783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4BC7" w14:textId="7B333578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DFF8" w14:textId="2786D8AD" w:rsidR="00A96585" w:rsidRPr="00125F16" w:rsidRDefault="00A96585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FC4C" w14:textId="58723382" w:rsidR="00A96585" w:rsidRPr="00125F16" w:rsidRDefault="007E0F2E" w:rsidP="00F0226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910</w:t>
            </w:r>
            <w:r w:rsidR="00B436DA" w:rsidRPr="00125F16">
              <w:rPr>
                <w:rFonts w:asciiTheme="majorHAnsi" w:hAnsiTheme="majorHAns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A2DB" w14:textId="72408DBD" w:rsidR="00A96585" w:rsidRPr="00125F16" w:rsidRDefault="00A96585" w:rsidP="00F0226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bookmarkEnd w:id="17"/>
    <w:p w14:paraId="1EB2B4C8" w14:textId="34E5EC6E" w:rsidR="00CC6958" w:rsidRPr="00125F16" w:rsidRDefault="005F45FD" w:rsidP="00F17563">
      <w:pPr>
        <w:spacing w:after="0" w:line="240" w:lineRule="auto"/>
        <w:ind w:right="-376"/>
        <w:rPr>
          <w:rFonts w:asciiTheme="majorHAnsi" w:hAnsiTheme="majorHAnsi"/>
          <w:bCs/>
          <w:sz w:val="18"/>
          <w:szCs w:val="18"/>
        </w:rPr>
      </w:pPr>
      <w:r w:rsidRPr="00125F16">
        <w:rPr>
          <w:rFonts w:asciiTheme="majorHAnsi" w:hAnsiTheme="majorHAnsi"/>
          <w:bCs/>
          <w:sz w:val="18"/>
          <w:szCs w:val="18"/>
        </w:rPr>
        <w:lastRenderedPageBreak/>
        <w:t xml:space="preserve">        </w:t>
      </w:r>
      <w:r w:rsidR="00125F16" w:rsidRPr="00125F16">
        <w:rPr>
          <w:rFonts w:asciiTheme="majorHAnsi" w:hAnsiTheme="majorHAnsi"/>
          <w:bCs/>
          <w:sz w:val="18"/>
          <w:szCs w:val="18"/>
        </w:rPr>
        <w:t xml:space="preserve">  </w:t>
      </w:r>
    </w:p>
    <w:p w14:paraId="48CE1108" w14:textId="15406A84"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F0414C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14:paraId="00334843" w14:textId="24C69B55" w:rsidR="00776104" w:rsidRPr="00F3030B" w:rsidRDefault="00776104" w:rsidP="00F3030B">
      <w:pPr>
        <w:pStyle w:val="Heading2"/>
        <w:numPr>
          <w:ilvl w:val="0"/>
          <w:numId w:val="0"/>
        </w:numPr>
        <w:ind w:left="578" w:hanging="578"/>
      </w:pPr>
      <w:bookmarkStart w:id="18" w:name="_Toc64638667"/>
      <w:proofErr w:type="spellStart"/>
      <w:r w:rsidRPr="00CD065D">
        <w:t>Kratkoročni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proofErr w:type="spellEnd"/>
      <w:r w:rsidRPr="00CD065D">
        <w:t xml:space="preserve"> –</w:t>
      </w:r>
      <w:proofErr w:type="spellStart"/>
      <w:r w:rsidRPr="00CD065D">
        <w:t>depozit</w:t>
      </w:r>
      <w:bookmarkEnd w:id="18"/>
      <w:proofErr w:type="spellEnd"/>
    </w:p>
    <w:tbl>
      <w:tblPr>
        <w:tblW w:w="9439" w:type="dxa"/>
        <w:tblInd w:w="33" w:type="dxa"/>
        <w:tblLook w:val="04A0" w:firstRow="1" w:lastRow="0" w:firstColumn="1" w:lastColumn="0" w:noHBand="0" w:noVBand="1"/>
      </w:tblPr>
      <w:tblGrid>
        <w:gridCol w:w="1892"/>
        <w:gridCol w:w="1378"/>
        <w:gridCol w:w="458"/>
        <w:gridCol w:w="1088"/>
        <w:gridCol w:w="2293"/>
        <w:gridCol w:w="1441"/>
        <w:gridCol w:w="908"/>
      </w:tblGrid>
      <w:tr w:rsidR="008A0EDA" w:rsidRPr="00F17E37" w14:paraId="57C2890A" w14:textId="77777777" w:rsidTr="00F63531">
        <w:trPr>
          <w:trHeight w:val="37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DEB2" w14:textId="77777777" w:rsidR="008A0EDA" w:rsidRPr="00F02C56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banke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0E3" w14:textId="77777777" w:rsidR="008A0EDA" w:rsidRPr="00F02C56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Dat.oročava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0DBF" w14:textId="77777777" w:rsidR="008A0EDA" w:rsidRPr="00F02C56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mj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2496" w14:textId="77777777" w:rsidR="008A0EDA" w:rsidRPr="00F02C56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Dospjeće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8448" w14:textId="77777777" w:rsidR="008A0EDA" w:rsidRPr="00F02C56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Br.ugovora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864F" w14:textId="77777777" w:rsidR="008A0EDA" w:rsidRPr="00F02C56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81D5" w14:textId="77777777" w:rsidR="008A0EDA" w:rsidRPr="00F02C56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%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kam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8A0EDA" w:rsidRPr="00F17E37" w14:paraId="0BDF4D72" w14:textId="77777777" w:rsidTr="00F63531">
        <w:trPr>
          <w:trHeight w:val="10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3B78" w14:textId="4212143B" w:rsidR="008A0EDA" w:rsidRPr="00C32231" w:rsidRDefault="004A28EC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794" w14:textId="7D19E42B" w:rsidR="008A0EDA" w:rsidRPr="00C32231" w:rsidRDefault="005C4C87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E291" w14:textId="460988A4" w:rsidR="008A0EDA" w:rsidRPr="00C32231" w:rsidRDefault="008A0EDA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="005C4C87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A70" w14:textId="418F494C" w:rsidR="008A0EDA" w:rsidRPr="00C32231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7248" w14:textId="2F378C03" w:rsidR="008A0EDA" w:rsidRPr="00C32231" w:rsidRDefault="005C4C87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5721025590006892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BD1" w14:textId="59E9D1D6" w:rsidR="008A0EDA" w:rsidRPr="00C32231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CDEA" w14:textId="7ABC941E" w:rsidR="008A0EDA" w:rsidRPr="00C32231" w:rsidRDefault="005C4C87" w:rsidP="00F021E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8A0EDA" w:rsidRPr="00F17E37" w14:paraId="598A91D4" w14:textId="77777777" w:rsidTr="00F63531">
        <w:trPr>
          <w:trHeight w:val="105"/>
        </w:trPr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61B7C" w14:textId="77777777"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94501" w14:textId="77777777"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912DA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506B8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7F8C4B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361614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F9C86C" w14:textId="77777777"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34094D81" w14:textId="4203C367" w:rsidR="000171ED" w:rsidRPr="00F17E37" w:rsidRDefault="00F3030B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C56DFD">
        <w:rPr>
          <w:rFonts w:asciiTheme="majorHAnsi" w:hAnsiTheme="majorHAnsi"/>
          <w:bCs/>
        </w:rPr>
        <w:t xml:space="preserve">   </w:t>
      </w:r>
      <w:proofErr w:type="spellStart"/>
      <w:r w:rsidR="00C56DFD">
        <w:rPr>
          <w:rFonts w:asciiTheme="majorHAnsi" w:hAnsiTheme="majorHAnsi"/>
          <w:bCs/>
        </w:rPr>
        <w:t>Finansijski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plasman</w:t>
      </w:r>
      <w:proofErr w:type="spellEnd"/>
      <w:r w:rsidR="00C56DFD">
        <w:rPr>
          <w:rFonts w:asciiTheme="majorHAnsi" w:hAnsiTheme="majorHAnsi"/>
          <w:bCs/>
        </w:rPr>
        <w:t xml:space="preserve"> od </w:t>
      </w:r>
      <w:proofErr w:type="spellStart"/>
      <w:r w:rsidR="00C56DFD">
        <w:rPr>
          <w:rFonts w:asciiTheme="majorHAnsi" w:hAnsiTheme="majorHAnsi"/>
          <w:bCs/>
        </w:rPr>
        <w:t>Mf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banke</w:t>
      </w:r>
      <w:proofErr w:type="spellEnd"/>
      <w:r w:rsidR="00C56DFD">
        <w:rPr>
          <w:rFonts w:asciiTheme="majorHAnsi" w:hAnsiTheme="majorHAnsi"/>
          <w:bCs/>
        </w:rPr>
        <w:t xml:space="preserve"> je </w:t>
      </w:r>
      <w:proofErr w:type="spellStart"/>
      <w:r w:rsidR="00C56DFD">
        <w:rPr>
          <w:rFonts w:asciiTheme="majorHAnsi" w:hAnsiTheme="majorHAnsi"/>
          <w:bCs/>
        </w:rPr>
        <w:t>odobren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kao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dugoročni,ali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zbog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dospjeća</w:t>
      </w:r>
      <w:proofErr w:type="spellEnd"/>
      <w:r w:rsidR="00C56DFD">
        <w:rPr>
          <w:rFonts w:asciiTheme="majorHAnsi" w:hAnsiTheme="majorHAnsi"/>
          <w:bCs/>
        </w:rPr>
        <w:t xml:space="preserve"> u 2022.g.je </w:t>
      </w:r>
      <w:proofErr w:type="spellStart"/>
      <w:r w:rsidR="00C56DFD">
        <w:rPr>
          <w:rFonts w:asciiTheme="majorHAnsi" w:hAnsiTheme="majorHAnsi"/>
          <w:bCs/>
        </w:rPr>
        <w:t>prerastao</w:t>
      </w:r>
      <w:proofErr w:type="spellEnd"/>
      <w:r w:rsidR="00C56DFD">
        <w:rPr>
          <w:rFonts w:asciiTheme="majorHAnsi" w:hAnsiTheme="majorHAnsi"/>
          <w:bCs/>
        </w:rPr>
        <w:t xml:space="preserve"> u </w:t>
      </w:r>
      <w:proofErr w:type="spellStart"/>
      <w:r w:rsidR="00C56DFD">
        <w:rPr>
          <w:rFonts w:asciiTheme="majorHAnsi" w:hAnsiTheme="majorHAnsi"/>
          <w:bCs/>
        </w:rPr>
        <w:t>kratkoročni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depozit.</w:t>
      </w:r>
      <w:r w:rsidR="000171ED">
        <w:rPr>
          <w:rFonts w:asciiTheme="majorHAnsi" w:hAnsiTheme="majorHAnsi"/>
          <w:bCs/>
        </w:rPr>
        <w:t>K</w:t>
      </w:r>
      <w:r w:rsidR="00FF46C7">
        <w:rPr>
          <w:rFonts w:asciiTheme="majorHAnsi" w:hAnsiTheme="majorHAnsi"/>
          <w:bCs/>
        </w:rPr>
        <w:t>a</w:t>
      </w:r>
      <w:r w:rsidR="000171ED">
        <w:rPr>
          <w:rFonts w:asciiTheme="majorHAnsi" w:hAnsiTheme="majorHAnsi"/>
          <w:bCs/>
        </w:rPr>
        <w:t>mata</w:t>
      </w:r>
      <w:proofErr w:type="spellEnd"/>
      <w:r w:rsidR="000171ED">
        <w:rPr>
          <w:rFonts w:asciiTheme="majorHAnsi" w:hAnsiTheme="majorHAnsi"/>
          <w:bCs/>
        </w:rPr>
        <w:t xml:space="preserve"> po </w:t>
      </w:r>
      <w:proofErr w:type="spellStart"/>
      <w:r w:rsidR="000171ED">
        <w:rPr>
          <w:rFonts w:asciiTheme="majorHAnsi" w:hAnsiTheme="majorHAnsi"/>
          <w:bCs/>
        </w:rPr>
        <w:t>navedenom</w:t>
      </w:r>
      <w:r w:rsidR="004D1869">
        <w:rPr>
          <w:rFonts w:asciiTheme="majorHAnsi" w:hAnsiTheme="majorHAnsi"/>
          <w:bCs/>
        </w:rPr>
        <w:t>i</w:t>
      </w:r>
      <w:proofErr w:type="spellEnd"/>
      <w:r w:rsidR="00B01C3F">
        <w:rPr>
          <w:rFonts w:asciiTheme="majorHAnsi" w:hAnsiTheme="majorHAnsi"/>
          <w:bCs/>
        </w:rPr>
        <w:t xml:space="preserve"> </w:t>
      </w:r>
      <w:proofErr w:type="spellStart"/>
      <w:r w:rsidR="00B01C3F">
        <w:rPr>
          <w:rFonts w:asciiTheme="majorHAnsi" w:hAnsiTheme="majorHAnsi"/>
          <w:bCs/>
        </w:rPr>
        <w:t>depozit</w:t>
      </w:r>
      <w:r w:rsidR="004D1869">
        <w:rPr>
          <w:rFonts w:asciiTheme="majorHAnsi" w:hAnsiTheme="majorHAnsi"/>
          <w:bCs/>
        </w:rPr>
        <w:t>u</w:t>
      </w:r>
      <w:proofErr w:type="spellEnd"/>
      <w:r w:rsidR="00B01C3F">
        <w:rPr>
          <w:rFonts w:asciiTheme="majorHAnsi" w:hAnsiTheme="majorHAnsi"/>
          <w:bCs/>
        </w:rPr>
        <w:t xml:space="preserve"> je </w:t>
      </w:r>
      <w:proofErr w:type="spellStart"/>
      <w:r w:rsidR="000171ED">
        <w:rPr>
          <w:rFonts w:asciiTheme="majorHAnsi" w:hAnsiTheme="majorHAnsi"/>
          <w:bCs/>
        </w:rPr>
        <w:t>obračunata</w:t>
      </w:r>
      <w:proofErr w:type="spellEnd"/>
      <w:r w:rsidR="000171ED">
        <w:rPr>
          <w:rFonts w:asciiTheme="majorHAnsi" w:hAnsiTheme="majorHAnsi"/>
          <w:bCs/>
        </w:rPr>
        <w:t xml:space="preserve"> u </w:t>
      </w:r>
      <w:proofErr w:type="spellStart"/>
      <w:r w:rsidR="000171ED">
        <w:rPr>
          <w:rFonts w:asciiTheme="majorHAnsi" w:hAnsiTheme="majorHAnsi"/>
          <w:bCs/>
        </w:rPr>
        <w:t>iznosu</w:t>
      </w:r>
      <w:proofErr w:type="spellEnd"/>
      <w:r w:rsidR="000171ED">
        <w:rPr>
          <w:rFonts w:asciiTheme="majorHAnsi" w:hAnsiTheme="majorHAnsi"/>
          <w:bCs/>
        </w:rPr>
        <w:t xml:space="preserve"> od </w:t>
      </w:r>
      <w:r w:rsidR="00CA1C1A">
        <w:rPr>
          <w:rFonts w:asciiTheme="majorHAnsi" w:hAnsiTheme="majorHAnsi"/>
          <w:bCs/>
        </w:rPr>
        <w:t>27.934,30</w:t>
      </w:r>
      <w:r w:rsidR="000171ED">
        <w:rPr>
          <w:rFonts w:asciiTheme="majorHAnsi" w:hAnsiTheme="majorHAnsi"/>
          <w:bCs/>
        </w:rPr>
        <w:t xml:space="preserve"> KM.</w:t>
      </w:r>
    </w:p>
    <w:p w14:paraId="63EF1F62" w14:textId="77777777"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6793E46A" w14:textId="518FC9D3"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245189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14:paraId="2FAEB357" w14:textId="031870EA" w:rsidR="009767AA" w:rsidRPr="006E36DE" w:rsidRDefault="00DA0EC4" w:rsidP="00465C0B">
      <w:pPr>
        <w:pStyle w:val="Heading2"/>
        <w:numPr>
          <w:ilvl w:val="0"/>
          <w:numId w:val="0"/>
        </w:numPr>
        <w:spacing w:after="0"/>
        <w:ind w:left="578" w:hanging="578"/>
      </w:pPr>
      <w:bookmarkStart w:id="19" w:name="_Toc64638668"/>
      <w:r>
        <w:t xml:space="preserve"> </w:t>
      </w:r>
      <w:proofErr w:type="spellStart"/>
      <w:r w:rsidR="00776104" w:rsidRPr="00CD065D">
        <w:t>Finansijska</w:t>
      </w:r>
      <w:proofErr w:type="spellEnd"/>
      <w:r w:rsidR="00776104" w:rsidRPr="00CD065D">
        <w:t xml:space="preserve"> </w:t>
      </w:r>
      <w:proofErr w:type="spellStart"/>
      <w:r w:rsidR="00776104" w:rsidRPr="00CD065D">
        <w:t>sredstva</w:t>
      </w:r>
      <w:proofErr w:type="spellEnd"/>
      <w:r w:rsidR="00776104" w:rsidRPr="00CD065D">
        <w:t xml:space="preserve"> po fer </w:t>
      </w:r>
      <w:proofErr w:type="spellStart"/>
      <w:r w:rsidR="00776104" w:rsidRPr="00CD065D">
        <w:t>vrijednosti</w:t>
      </w:r>
      <w:proofErr w:type="spellEnd"/>
      <w:r w:rsidR="00776104" w:rsidRPr="00CD065D">
        <w:t xml:space="preserve"> </w:t>
      </w:r>
      <w:proofErr w:type="spellStart"/>
      <w:r w:rsidR="00776104" w:rsidRPr="00CD065D">
        <w:t>kroz</w:t>
      </w:r>
      <w:proofErr w:type="spellEnd"/>
      <w:r w:rsidR="00776104" w:rsidRPr="00CD065D">
        <w:t xml:space="preserve"> </w:t>
      </w:r>
      <w:proofErr w:type="spellStart"/>
      <w:r w:rsidR="00776104" w:rsidRPr="00CD065D">
        <w:t>bilans</w:t>
      </w:r>
      <w:proofErr w:type="spellEnd"/>
      <w:r w:rsidR="00776104" w:rsidRPr="00CD065D">
        <w:t xml:space="preserve"> </w:t>
      </w:r>
      <w:proofErr w:type="spellStart"/>
      <w:r w:rsidR="00776104" w:rsidRPr="00CD065D">
        <w:t>uspjeha</w:t>
      </w:r>
      <w:proofErr w:type="spellEnd"/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proofErr w:type="spellStart"/>
      <w:r w:rsidR="00776104" w:rsidRPr="006E36DE">
        <w:rPr>
          <w:b w:val="0"/>
        </w:rPr>
        <w:t>Društvo</w:t>
      </w:r>
      <w:proofErr w:type="spellEnd"/>
      <w:r w:rsidR="00776104" w:rsidRPr="006E36DE">
        <w:rPr>
          <w:b w:val="0"/>
        </w:rPr>
        <w:t xml:space="preserve"> </w:t>
      </w:r>
      <w:proofErr w:type="spellStart"/>
      <w:r w:rsidR="00776104" w:rsidRPr="006E36DE">
        <w:rPr>
          <w:b w:val="0"/>
        </w:rPr>
        <w:t>raspolaže</w:t>
      </w:r>
      <w:proofErr w:type="spellEnd"/>
      <w:r w:rsidR="00776104" w:rsidRPr="006E36DE">
        <w:rPr>
          <w:b w:val="0"/>
        </w:rPr>
        <w:t xml:space="preserve"> </w:t>
      </w:r>
      <w:proofErr w:type="spellStart"/>
      <w:r w:rsidR="00776104" w:rsidRPr="006E36DE">
        <w:rPr>
          <w:b w:val="0"/>
        </w:rPr>
        <w:t>s</w:t>
      </w:r>
      <w:r w:rsidR="00C32231" w:rsidRPr="006E36DE">
        <w:rPr>
          <w:b w:val="0"/>
        </w:rPr>
        <w:t>a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akcijama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sledećih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komitenata</w:t>
      </w:r>
      <w:proofErr w:type="spellEnd"/>
      <w:r w:rsidR="006E36DE">
        <w:t>:</w:t>
      </w:r>
      <w:bookmarkEnd w:id="19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14:paraId="1A3EF925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02C56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Oznaka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02C56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komitenta</w:t>
            </w:r>
            <w:proofErr w:type="spellEnd"/>
            <w:r w:rsidR="00776104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02C56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Broj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akcija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02C56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Cijena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akcije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02C56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Vrijednost</w:t>
            </w:r>
            <w:proofErr w:type="spellEnd"/>
          </w:p>
        </w:tc>
      </w:tr>
      <w:tr w:rsidR="00776104" w:rsidRPr="00F17E37" w14:paraId="18A6AA26" w14:textId="77777777" w:rsidTr="00F021E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EB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1B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43E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7FC7" w14:textId="78917717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CA7" w14:textId="296BF905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14:paraId="23F2CFF6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Modriča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6D0AA68D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6398C06B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7.904,00</w:t>
            </w:r>
          </w:p>
        </w:tc>
      </w:tr>
      <w:tr w:rsidR="00776104" w:rsidRPr="00F17E37" w14:paraId="5E061215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Hid.na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drini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Višegrad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6E918D9D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0,23</w:t>
            </w:r>
            <w:r w:rsidR="00C44BB3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45FF1AD3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543,27</w:t>
            </w:r>
          </w:p>
        </w:tc>
      </w:tr>
      <w:tr w:rsidR="00776104" w:rsidRPr="00F17E37" w14:paraId="6CF466A3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nafte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494032FF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5991D3E3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1.103,17</w:t>
            </w:r>
          </w:p>
        </w:tc>
      </w:tr>
      <w:tr w:rsidR="00593759" w:rsidRPr="00F17E37" w14:paraId="459D8D24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DUIF-Invest nova u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preoblikovanju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50D5D9F5" w:rsidR="00593759" w:rsidRPr="00F17E37" w:rsidRDefault="00302F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0,184</w:t>
            </w:r>
            <w:r w:rsidR="006F0AC0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0296857B" w:rsidR="00593759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1.460,26</w:t>
            </w:r>
          </w:p>
        </w:tc>
      </w:tr>
      <w:tr w:rsidR="00776104" w:rsidRPr="00F17E37" w14:paraId="553D75D9" w14:textId="7777777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Petrol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B.Luka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105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3CB51348" w:rsidR="00776104" w:rsidRPr="00F17E37" w:rsidRDefault="00302F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4B2610A9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8.525,67</w:t>
            </w:r>
          </w:p>
        </w:tc>
      </w:tr>
      <w:tr w:rsidR="00776104" w:rsidRPr="00F17E37" w14:paraId="071D5EF7" w14:textId="7777777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7C1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1B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88A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618470E5" w:rsidR="00776104" w:rsidRPr="00F17E37" w:rsidRDefault="00CF0CFD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44.806,45</w:t>
            </w:r>
          </w:p>
        </w:tc>
      </w:tr>
    </w:tbl>
    <w:p w14:paraId="23857EF8" w14:textId="542D0EB1" w:rsidR="006F0AC0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CD0E035" w14:textId="4A3EA5B4" w:rsidR="00471259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</w:t>
      </w:r>
      <w:r w:rsidR="00254321">
        <w:rPr>
          <w:rFonts w:asciiTheme="majorHAnsi" w:hAnsiTheme="majorHAnsi"/>
          <w:bCs/>
        </w:rPr>
        <w:t>2</w:t>
      </w:r>
      <w:r w:rsidR="00F22667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 </w:t>
      </w:r>
      <w:proofErr w:type="spellStart"/>
      <w:r w:rsidR="00776104" w:rsidRPr="00F17E37">
        <w:rPr>
          <w:rFonts w:asciiTheme="majorHAnsi" w:hAnsiTheme="majorHAnsi"/>
          <w:bCs/>
        </w:rPr>
        <w:t>izvodom</w:t>
      </w:r>
      <w:proofErr w:type="spellEnd"/>
      <w:r w:rsidR="00776104" w:rsidRPr="00F17E37">
        <w:rPr>
          <w:rFonts w:asciiTheme="majorHAnsi" w:hAnsiTheme="majorHAnsi"/>
          <w:bCs/>
        </w:rPr>
        <w:t xml:space="preserve"> iz </w:t>
      </w:r>
      <w:proofErr w:type="spellStart"/>
      <w:r w:rsidR="00776104" w:rsidRPr="00F17E37">
        <w:rPr>
          <w:rFonts w:asciiTheme="majorHAnsi" w:hAnsiTheme="majorHAnsi"/>
          <w:bCs/>
        </w:rPr>
        <w:t>Centralnog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registra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potvđeno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akcija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komitentima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Vrednovanje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akcija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vrši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svođenjem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prosječnu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berzansku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C612D4" w:rsidRPr="00F17E37">
        <w:rPr>
          <w:rFonts w:asciiTheme="majorHAnsi" w:hAnsiTheme="majorHAnsi"/>
          <w:bCs/>
        </w:rPr>
        <w:t>cijenu</w:t>
      </w:r>
      <w:proofErr w:type="spellEnd"/>
      <w:r w:rsidR="00C612D4" w:rsidRPr="00F17E37">
        <w:rPr>
          <w:rFonts w:asciiTheme="majorHAnsi" w:hAnsiTheme="majorHAnsi"/>
          <w:bCs/>
        </w:rPr>
        <w:t xml:space="preserve"> </w:t>
      </w:r>
      <w:proofErr w:type="spellStart"/>
      <w:r w:rsidR="00C612D4" w:rsidRPr="00F17E37">
        <w:rPr>
          <w:rFonts w:asciiTheme="majorHAnsi" w:hAnsiTheme="majorHAnsi"/>
          <w:bCs/>
        </w:rPr>
        <w:t>na</w:t>
      </w:r>
      <w:proofErr w:type="spellEnd"/>
      <w:r w:rsidR="00C612D4" w:rsidRPr="00F17E37">
        <w:rPr>
          <w:rFonts w:asciiTheme="majorHAnsi" w:hAnsiTheme="majorHAnsi"/>
          <w:bCs/>
        </w:rPr>
        <w:t xml:space="preserve"> dan 31.12.20</w:t>
      </w:r>
      <w:r w:rsidR="00254321">
        <w:rPr>
          <w:rFonts w:asciiTheme="majorHAnsi" w:hAnsiTheme="majorHAnsi"/>
          <w:bCs/>
        </w:rPr>
        <w:t>2</w:t>
      </w:r>
      <w:r w:rsidR="00F22667">
        <w:rPr>
          <w:rFonts w:asciiTheme="majorHAnsi" w:hAnsiTheme="majorHAnsi"/>
          <w:bCs/>
        </w:rPr>
        <w:t>1</w:t>
      </w:r>
      <w:r w:rsidR="00C612D4" w:rsidRPr="00F17E37">
        <w:rPr>
          <w:rFonts w:asciiTheme="majorHAnsi" w:hAnsiTheme="majorHAnsi"/>
          <w:bCs/>
        </w:rPr>
        <w:t xml:space="preserve">.g. a po </w:t>
      </w:r>
      <w:proofErr w:type="spellStart"/>
      <w:r w:rsidR="00776104" w:rsidRPr="00F17E37">
        <w:rPr>
          <w:rFonts w:asciiTheme="majorHAnsi" w:hAnsiTheme="majorHAnsi"/>
          <w:bCs/>
        </w:rPr>
        <w:t>izvještaju</w:t>
      </w:r>
      <w:proofErr w:type="spellEnd"/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odnosno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kursnoj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listi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Banjalučke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berze</w:t>
      </w:r>
      <w:proofErr w:type="spellEnd"/>
      <w:r w:rsidR="00776104" w:rsidRPr="00F17E37">
        <w:rPr>
          <w:rFonts w:asciiTheme="majorHAnsi" w:hAnsiTheme="majorHAnsi"/>
          <w:bCs/>
        </w:rPr>
        <w:t xml:space="preserve">. </w:t>
      </w:r>
    </w:p>
    <w:p w14:paraId="621AE0BA" w14:textId="77777777"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C2C1F54" w14:textId="3D8C0EFF"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245189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14:paraId="03BAB89B" w14:textId="77777777" w:rsidR="00776104" w:rsidRPr="00CD065D" w:rsidRDefault="00776104" w:rsidP="00B26C40">
      <w:pPr>
        <w:pStyle w:val="Heading2"/>
        <w:numPr>
          <w:ilvl w:val="0"/>
          <w:numId w:val="0"/>
        </w:numPr>
      </w:pPr>
      <w:bookmarkStart w:id="20" w:name="_Toc64638669"/>
      <w:r w:rsidRPr="00CD065D">
        <w:t>Gotovina</w:t>
      </w:r>
      <w:bookmarkEnd w:id="20"/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585"/>
        <w:gridCol w:w="995"/>
        <w:gridCol w:w="802"/>
        <w:gridCol w:w="332"/>
        <w:gridCol w:w="1559"/>
        <w:gridCol w:w="1503"/>
        <w:gridCol w:w="1608"/>
      </w:tblGrid>
      <w:tr w:rsidR="00776104" w:rsidRPr="00F17E37" w14:paraId="0C63417E" w14:textId="77777777" w:rsidTr="00C03677">
        <w:trPr>
          <w:trHeight w:val="239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B2AE" w14:textId="77777777" w:rsidR="00776104" w:rsidRPr="00F02C56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Naziv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banke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82AB" w14:textId="77777777" w:rsidR="00776104" w:rsidRPr="00F02C56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2" w14:textId="77777777" w:rsidR="00776104" w:rsidRPr="00F02C56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77777777" w:rsidR="00776104" w:rsidRPr="00F02C56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Redovan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7777777" w:rsidR="00776104" w:rsidRPr="00F02C56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Devizni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776104" w:rsidRPr="00F02C56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776104" w:rsidRPr="00F17E37" w14:paraId="209268C7" w14:textId="77777777" w:rsidTr="00C03677">
        <w:trPr>
          <w:trHeight w:val="239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2E80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21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Bijeljina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D964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9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4F589FED" w:rsidR="00776104" w:rsidRPr="0011283E" w:rsidRDefault="00F235C8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1.084.803,35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026A69E6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3.983,93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1D673EDE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1.088.787,28</w:t>
            </w:r>
          </w:p>
        </w:tc>
      </w:tr>
      <w:tr w:rsidR="00776104" w:rsidRPr="00F17E37" w14:paraId="61D0FF28" w14:textId="77777777" w:rsidTr="00C03677">
        <w:trPr>
          <w:trHeight w:val="239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54E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Sberbank ad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63F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2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5739BB72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100.073,92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1C4FE132" w:rsidR="00E12213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29.633,40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0B92FB95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129.707,32</w:t>
            </w:r>
          </w:p>
        </w:tc>
      </w:tr>
      <w:tr w:rsidR="00776104" w:rsidRPr="00F17E37" w14:paraId="20996F9B" w14:textId="77777777" w:rsidTr="00C03677">
        <w:trPr>
          <w:trHeight w:val="25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854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ad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C1E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1F6457AA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37.087,69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3CF7B14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37.087,69</w:t>
            </w:r>
          </w:p>
        </w:tc>
      </w:tr>
      <w:tr w:rsidR="00776104" w:rsidRPr="00F17E37" w14:paraId="56D4021D" w14:textId="77777777" w:rsidTr="00C03677">
        <w:trPr>
          <w:trHeight w:val="250"/>
        </w:trPr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50C7C0D3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9.383,80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4437755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9.383,80</w:t>
            </w:r>
          </w:p>
        </w:tc>
      </w:tr>
      <w:tr w:rsidR="00776104" w:rsidRPr="00F17E37" w14:paraId="67A1F56A" w14:textId="77777777" w:rsidTr="00C03677">
        <w:trPr>
          <w:trHeight w:val="239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F2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C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5235" w14:textId="33791EFB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31.534,73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7F368325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31.534,73</w:t>
            </w:r>
          </w:p>
        </w:tc>
      </w:tr>
      <w:tr w:rsidR="00776104" w:rsidRPr="00F17E37" w14:paraId="1C29CE24" w14:textId="77777777" w:rsidTr="00C03677">
        <w:trPr>
          <w:trHeight w:val="239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E35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ad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2F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351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3FE08488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2.147,90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05CB3749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233.093,18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4985251E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235.241,08</w:t>
            </w:r>
          </w:p>
        </w:tc>
      </w:tr>
      <w:tr w:rsidR="0075161A" w:rsidRPr="00F17E37" w14:paraId="3D124D83" w14:textId="77777777" w:rsidTr="00C03677">
        <w:trPr>
          <w:trHeight w:val="239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F4ED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Intesa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sanpaolo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dd Sarajevo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39D89834" w:rsidR="0075161A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119,22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1E51CABD" w:rsidR="0075161A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97.710,12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1B628AFC" w:rsidR="0075161A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97.829,34</w:t>
            </w:r>
          </w:p>
        </w:tc>
      </w:tr>
      <w:tr w:rsidR="00776104" w:rsidRPr="00F17E37" w14:paraId="18F5F405" w14:textId="77777777" w:rsidTr="00C03677">
        <w:trPr>
          <w:trHeight w:val="239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13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Uni credit bank ad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B8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07968D67" w:rsidR="004A783B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44.459,18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38B9C396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514,77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0B22A6B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44.973,95</w:t>
            </w:r>
          </w:p>
        </w:tc>
      </w:tr>
      <w:tr w:rsidR="00AE2011" w:rsidRPr="00F17E37" w14:paraId="6D98A919" w14:textId="77777777" w:rsidTr="00C03677">
        <w:trPr>
          <w:trHeight w:val="239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23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14F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380D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8E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500890BD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26,43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3C61C789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26,43</w:t>
            </w:r>
          </w:p>
        </w:tc>
      </w:tr>
      <w:tr w:rsidR="00A96585" w:rsidRPr="00F17E37" w14:paraId="68E4FECF" w14:textId="77777777" w:rsidTr="00C03677">
        <w:trPr>
          <w:trHeight w:val="2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6295B" w14:textId="746F2594" w:rsidR="00A96585" w:rsidRPr="0011283E" w:rsidRDefault="00A96585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Autocentar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D6559" w14:textId="77777777" w:rsidR="00A96585" w:rsidRPr="0011283E" w:rsidRDefault="00A96585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5C047" w14:textId="77777777" w:rsidR="00A96585" w:rsidRPr="0011283E" w:rsidRDefault="00A96585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F6F" w14:textId="77777777" w:rsidR="00A96585" w:rsidRPr="0011283E" w:rsidRDefault="00A96585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3E6C" w14:textId="12F6E004" w:rsidR="00A96585" w:rsidRDefault="00A9658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829,43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B7872" w14:textId="255458CA" w:rsidR="00A96585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609,34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4A2" w14:textId="4DCBCAB2" w:rsidR="00A96585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1.438,77</w:t>
            </w:r>
          </w:p>
        </w:tc>
      </w:tr>
      <w:tr w:rsidR="006158D8" w:rsidRPr="00F17E37" w14:paraId="5B2EB4CA" w14:textId="77777777" w:rsidTr="00C03677">
        <w:trPr>
          <w:trHeight w:val="2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447C1" w14:textId="2071E7A6" w:rsidR="006158D8" w:rsidRPr="0011283E" w:rsidRDefault="007E0F2E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  <w:proofErr w:type="spellEnd"/>
            <w:r w:rsidR="006158D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19931" w14:textId="77777777" w:rsidR="006158D8" w:rsidRPr="0011283E" w:rsidRDefault="006158D8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EE416" w14:textId="77777777" w:rsidR="006158D8" w:rsidRPr="0011283E" w:rsidRDefault="006158D8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006C" w14:textId="77777777" w:rsidR="006158D8" w:rsidRPr="0011283E" w:rsidRDefault="006158D8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26AB" w14:textId="62A8889C" w:rsidR="006158D8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1.534,78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A5CA3" w14:textId="77777777" w:rsidR="006158D8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D66C" w14:textId="199E3CD6" w:rsidR="006158D8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1534,78</w:t>
            </w:r>
          </w:p>
        </w:tc>
      </w:tr>
      <w:tr w:rsidR="00AE2011" w:rsidRPr="00F17E37" w14:paraId="53425729" w14:textId="77777777" w:rsidTr="00C03677">
        <w:trPr>
          <w:trHeight w:val="2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DD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A16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3C7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7A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4A6CBC53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="006F0AC0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="006158D8">
              <w:rPr>
                <w:rFonts w:asciiTheme="majorHAnsi" w:hAnsiTheme="majorHAnsi"/>
                <w:color w:val="000000"/>
                <w:sz w:val="18"/>
                <w:szCs w:val="18"/>
              </w:rPr>
              <w:t>312.000,43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54F16EDE" w:rsidR="00776104" w:rsidRPr="0011283E" w:rsidRDefault="006158D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365.544,74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244C0B1F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6158D8">
              <w:rPr>
                <w:rFonts w:asciiTheme="majorHAnsi" w:hAnsiTheme="majorHAnsi"/>
                <w:color w:val="000000"/>
                <w:sz w:val="18"/>
                <w:szCs w:val="18"/>
              </w:rPr>
              <w:t>677.545,17</w:t>
            </w:r>
          </w:p>
        </w:tc>
      </w:tr>
      <w:bookmarkEnd w:id="21"/>
    </w:tbl>
    <w:p w14:paraId="51546A24" w14:textId="77777777" w:rsidR="00041517" w:rsidRDefault="00041517" w:rsidP="0066243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5270710E" w14:textId="20D9746E" w:rsidR="00CD065D" w:rsidRDefault="00612351" w:rsidP="0066243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612351">
        <w:rPr>
          <w:rFonts w:asciiTheme="majorHAnsi" w:hAnsiTheme="majorHAnsi"/>
          <w:b/>
          <w:u w:val="single"/>
        </w:rPr>
        <w:t>NOTA 19(AOP 061)</w:t>
      </w:r>
    </w:p>
    <w:p w14:paraId="5C1DFFD2" w14:textId="77777777" w:rsidR="0079303D" w:rsidRDefault="0079303D" w:rsidP="0066243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2BFED735" w14:textId="742928A8" w:rsidR="00612351" w:rsidRPr="00612351" w:rsidRDefault="00612351" w:rsidP="0066243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Cs/>
          <w:sz w:val="18"/>
          <w:szCs w:val="18"/>
        </w:rPr>
        <w:t xml:space="preserve">   </w:t>
      </w:r>
      <w:proofErr w:type="spellStart"/>
      <w:r w:rsidRPr="00612351">
        <w:rPr>
          <w:rFonts w:asciiTheme="majorHAnsi" w:hAnsiTheme="majorHAnsi"/>
          <w:b/>
          <w:sz w:val="20"/>
          <w:szCs w:val="20"/>
        </w:rPr>
        <w:t>Porez</w:t>
      </w:r>
      <w:proofErr w:type="spellEnd"/>
      <w:r w:rsidRPr="006123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12351">
        <w:rPr>
          <w:rFonts w:asciiTheme="majorHAnsi" w:hAnsiTheme="majorHAnsi"/>
          <w:b/>
          <w:sz w:val="20"/>
          <w:szCs w:val="20"/>
        </w:rPr>
        <w:t>na</w:t>
      </w:r>
      <w:proofErr w:type="spellEnd"/>
      <w:r w:rsidRPr="006123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12351">
        <w:rPr>
          <w:rFonts w:asciiTheme="majorHAnsi" w:hAnsiTheme="majorHAnsi"/>
          <w:b/>
          <w:sz w:val="20"/>
          <w:szCs w:val="20"/>
        </w:rPr>
        <w:t>dodatnu</w:t>
      </w:r>
      <w:proofErr w:type="spellEnd"/>
      <w:r w:rsidRPr="0061235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12351">
        <w:rPr>
          <w:rFonts w:asciiTheme="majorHAnsi" w:hAnsiTheme="majorHAnsi"/>
          <w:b/>
          <w:sz w:val="20"/>
          <w:szCs w:val="20"/>
        </w:rPr>
        <w:t>vrijednost</w:t>
      </w:r>
      <w:proofErr w:type="spellEnd"/>
    </w:p>
    <w:p w14:paraId="0DE97B8B" w14:textId="5CA4A26F" w:rsidR="00612351" w:rsidRPr="0079303D" w:rsidRDefault="00A017FD" w:rsidP="00662430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 xml:space="preserve">   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Porez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na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dodatnu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vrijednost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prestavlja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PDV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Autocentra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Nešković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u </w:t>
      </w:r>
      <w:proofErr w:type="spellStart"/>
      <w:r w:rsidR="00612351" w:rsidRPr="0079303D">
        <w:rPr>
          <w:rFonts w:asciiTheme="majorHAnsi" w:hAnsiTheme="majorHAnsi"/>
          <w:bCs/>
          <w:sz w:val="20"/>
          <w:szCs w:val="20"/>
        </w:rPr>
        <w:t>iznosu</w:t>
      </w:r>
      <w:proofErr w:type="spellEnd"/>
      <w:r w:rsidR="00612351" w:rsidRPr="0079303D">
        <w:rPr>
          <w:rFonts w:asciiTheme="majorHAnsi" w:hAnsiTheme="majorHAnsi"/>
          <w:bCs/>
          <w:sz w:val="20"/>
          <w:szCs w:val="20"/>
        </w:rPr>
        <w:t xml:space="preserve"> od 26.300 KM</w:t>
      </w:r>
      <w:r w:rsidR="004D121F">
        <w:rPr>
          <w:rFonts w:asciiTheme="majorHAnsi" w:hAnsiTheme="majorHAnsi"/>
          <w:bCs/>
          <w:sz w:val="20"/>
          <w:szCs w:val="20"/>
        </w:rPr>
        <w:t>,</w:t>
      </w:r>
      <w:r w:rsidR="007E0F2E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7E0F2E" w:rsidRPr="0079303D">
        <w:rPr>
          <w:rFonts w:asciiTheme="majorHAnsi" w:hAnsiTheme="majorHAnsi"/>
          <w:bCs/>
          <w:sz w:val="20"/>
          <w:szCs w:val="20"/>
        </w:rPr>
        <w:t>preostao</w:t>
      </w:r>
      <w:proofErr w:type="spellEnd"/>
      <w:r w:rsidR="007E0F2E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7E0F2E" w:rsidRPr="0079303D">
        <w:rPr>
          <w:rFonts w:asciiTheme="majorHAnsi" w:hAnsiTheme="majorHAnsi"/>
          <w:bCs/>
          <w:sz w:val="20"/>
          <w:szCs w:val="20"/>
        </w:rPr>
        <w:t>nakon</w:t>
      </w:r>
      <w:proofErr w:type="spellEnd"/>
      <w:r w:rsidR="007E0F2E" w:rsidRPr="0079303D">
        <w:rPr>
          <w:rFonts w:asciiTheme="majorHAnsi" w:hAnsiTheme="majorHAnsi"/>
          <w:bCs/>
          <w:sz w:val="20"/>
          <w:szCs w:val="20"/>
        </w:rPr>
        <w:t xml:space="preserve"> PDV </w:t>
      </w:r>
      <w:proofErr w:type="spellStart"/>
      <w:r w:rsidR="007E0F2E" w:rsidRPr="0079303D">
        <w:rPr>
          <w:rFonts w:asciiTheme="majorHAnsi" w:hAnsiTheme="majorHAnsi"/>
          <w:bCs/>
          <w:sz w:val="20"/>
          <w:szCs w:val="20"/>
        </w:rPr>
        <w:t>prijave</w:t>
      </w:r>
      <w:proofErr w:type="spellEnd"/>
      <w:r w:rsidR="007E0F2E" w:rsidRPr="0079303D">
        <w:rPr>
          <w:rFonts w:asciiTheme="majorHAnsi" w:hAnsiTheme="majorHAnsi"/>
          <w:bCs/>
          <w:sz w:val="20"/>
          <w:szCs w:val="20"/>
        </w:rPr>
        <w:t xml:space="preserve"> za 12</w:t>
      </w:r>
      <w:r w:rsidR="004205BC" w:rsidRPr="0079303D"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 w:rsidR="004205BC" w:rsidRPr="0079303D">
        <w:rPr>
          <w:rFonts w:asciiTheme="majorHAnsi" w:hAnsiTheme="majorHAnsi"/>
          <w:bCs/>
          <w:sz w:val="20"/>
          <w:szCs w:val="20"/>
        </w:rPr>
        <w:t>mjesec</w:t>
      </w:r>
      <w:proofErr w:type="spellEnd"/>
      <w:r w:rsidR="004205BC" w:rsidRPr="0079303D">
        <w:rPr>
          <w:rFonts w:asciiTheme="majorHAnsi" w:hAnsiTheme="majorHAnsi"/>
          <w:bCs/>
          <w:sz w:val="20"/>
          <w:szCs w:val="20"/>
        </w:rPr>
        <w:t>.</w:t>
      </w:r>
    </w:p>
    <w:p w14:paraId="64B74D5F" w14:textId="77777777" w:rsidR="00612351" w:rsidRDefault="00612351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EAE0DDD" w14:textId="1CC197A2" w:rsidR="00776104" w:rsidRDefault="00776104" w:rsidP="00AF0832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14:paraId="5CD423DF" w14:textId="77777777" w:rsidR="00245189" w:rsidRDefault="00245189" w:rsidP="00AF0832">
      <w:pPr>
        <w:spacing w:before="240" w:line="240" w:lineRule="auto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26A07BA0" w14:textId="77777777" w:rsidR="003F3C09" w:rsidRDefault="00245189" w:rsidP="00AF0832">
      <w:pPr>
        <w:spacing w:before="24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 xml:space="preserve">Na </w:t>
      </w:r>
      <w:proofErr w:type="spellStart"/>
      <w:r w:rsidR="00DD0B1F" w:rsidRPr="006B2914">
        <w:rPr>
          <w:rFonts w:asciiTheme="majorHAnsi" w:hAnsiTheme="majorHAnsi"/>
          <w:bCs/>
        </w:rPr>
        <w:t>aktiv</w:t>
      </w:r>
      <w:r w:rsidR="00776104" w:rsidRPr="006B2914">
        <w:rPr>
          <w:rFonts w:asciiTheme="majorHAnsi" w:hAnsiTheme="majorHAnsi"/>
          <w:bCs/>
        </w:rPr>
        <w:t>nim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vremenskim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razgraničenjima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F0AC0">
        <w:rPr>
          <w:rFonts w:asciiTheme="majorHAnsi" w:hAnsiTheme="majorHAnsi"/>
          <w:bCs/>
        </w:rPr>
        <w:t>157.973,88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Društvo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vodi</w:t>
      </w:r>
      <w:proofErr w:type="spellEnd"/>
      <w:r w:rsidR="00976E68" w:rsidRPr="006B2914">
        <w:rPr>
          <w:rFonts w:asciiTheme="majorHAnsi" w:hAnsiTheme="majorHAnsi"/>
          <w:bCs/>
        </w:rPr>
        <w:t xml:space="preserve">:           </w:t>
      </w:r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</w:t>
      </w:r>
      <w:proofErr w:type="spellStart"/>
      <w:r w:rsidR="00776104" w:rsidRPr="006B2914">
        <w:rPr>
          <w:rFonts w:asciiTheme="majorHAnsi" w:hAnsiTheme="majorHAnsi"/>
          <w:bCs/>
        </w:rPr>
        <w:t>na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depozitima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F0AC0">
        <w:rPr>
          <w:rFonts w:asciiTheme="majorHAnsi" w:hAnsiTheme="majorHAnsi"/>
          <w:bCs/>
        </w:rPr>
        <w:t>16.224,67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knjižene</w:t>
      </w:r>
      <w:proofErr w:type="spellEnd"/>
      <w:r w:rsidR="00776104" w:rsidRPr="006B2914">
        <w:rPr>
          <w:rFonts w:asciiTheme="majorHAnsi" w:hAnsiTheme="majorHAnsi"/>
          <w:bCs/>
        </w:rPr>
        <w:t xml:space="preserve"> po </w:t>
      </w:r>
      <w:proofErr w:type="spellStart"/>
      <w:r w:rsidR="00776104" w:rsidRPr="006B2914">
        <w:rPr>
          <w:rFonts w:asciiTheme="majorHAnsi" w:hAnsiTheme="majorHAnsi"/>
          <w:bCs/>
        </w:rPr>
        <w:t>načelu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uzročnosti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r w:rsidR="00790A4B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nastanka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prihoda,odnosno</w:t>
      </w:r>
      <w:proofErr w:type="spellEnd"/>
      <w:r w:rsidR="00776104" w:rsidRPr="006B2914">
        <w:rPr>
          <w:rFonts w:asciiTheme="majorHAnsi" w:hAnsiTheme="majorHAnsi"/>
          <w:bCs/>
        </w:rPr>
        <w:t xml:space="preserve"> one </w:t>
      </w:r>
      <w:proofErr w:type="spellStart"/>
      <w:r w:rsidR="00776104" w:rsidRPr="006B2914">
        <w:rPr>
          <w:rFonts w:asciiTheme="majorHAnsi" w:hAnsiTheme="majorHAnsi"/>
          <w:bCs/>
        </w:rPr>
        <w:t>kamate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koje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su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8733E4" w:rsidRPr="006B2914">
        <w:rPr>
          <w:rFonts w:asciiTheme="majorHAnsi" w:hAnsiTheme="majorHAnsi"/>
          <w:bCs/>
        </w:rPr>
        <w:t>dospjele</w:t>
      </w:r>
      <w:proofErr w:type="spellEnd"/>
      <w:r w:rsidR="008733E4" w:rsidRPr="006B2914">
        <w:rPr>
          <w:rFonts w:asciiTheme="majorHAnsi" w:hAnsiTheme="majorHAnsi"/>
          <w:bCs/>
        </w:rPr>
        <w:t xml:space="preserve"> </w:t>
      </w:r>
      <w:proofErr w:type="spellStart"/>
      <w:r w:rsidR="008733E4" w:rsidRPr="006B2914">
        <w:rPr>
          <w:rFonts w:asciiTheme="majorHAnsi" w:hAnsiTheme="majorHAnsi"/>
          <w:bCs/>
        </w:rPr>
        <w:t>i</w:t>
      </w:r>
      <w:proofErr w:type="spellEnd"/>
      <w:r w:rsidR="008733E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knjižene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prihodima</w:t>
      </w:r>
      <w:proofErr w:type="spellEnd"/>
      <w:r w:rsidR="00776104" w:rsidRPr="006B2914">
        <w:rPr>
          <w:rFonts w:asciiTheme="majorHAnsi" w:hAnsiTheme="majorHAnsi"/>
          <w:bCs/>
        </w:rPr>
        <w:t xml:space="preserve"> a </w:t>
      </w:r>
      <w:proofErr w:type="spellStart"/>
      <w:r w:rsidR="00776104" w:rsidRPr="006B2914">
        <w:rPr>
          <w:rFonts w:asciiTheme="majorHAnsi" w:hAnsiTheme="majorHAnsi"/>
          <w:bCs/>
        </w:rPr>
        <w:t>nisu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prenijete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na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račun</w:t>
      </w:r>
      <w:proofErr w:type="spellEnd"/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6E68" w:rsidRPr="006B2914">
        <w:rPr>
          <w:rFonts w:asciiTheme="majorHAnsi" w:hAnsiTheme="majorHAnsi"/>
          <w:bCs/>
        </w:rPr>
        <w:t>31.12.20</w:t>
      </w:r>
      <w:r w:rsidR="006B2914">
        <w:rPr>
          <w:rFonts w:asciiTheme="majorHAnsi" w:hAnsiTheme="majorHAnsi"/>
          <w:bCs/>
        </w:rPr>
        <w:t>2</w:t>
      </w:r>
      <w:r w:rsidR="00C515EE">
        <w:rPr>
          <w:rFonts w:asciiTheme="majorHAnsi" w:hAnsiTheme="majorHAnsi"/>
          <w:bCs/>
        </w:rPr>
        <w:t>1</w:t>
      </w:r>
      <w:r w:rsidR="00976E68" w:rsidRPr="006B2914">
        <w:rPr>
          <w:rFonts w:asciiTheme="majorHAnsi" w:hAnsiTheme="majorHAnsi"/>
          <w:bCs/>
        </w:rPr>
        <w:t>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 xml:space="preserve">Razgraničeni </w:t>
      </w:r>
      <w:proofErr w:type="spellStart"/>
      <w:r w:rsidR="00776104" w:rsidRPr="006B2914">
        <w:rPr>
          <w:rFonts w:asciiTheme="majorHAnsi" w:hAnsiTheme="majorHAnsi"/>
          <w:bCs/>
        </w:rPr>
        <w:t>troškovi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reosiguranja</w:t>
      </w:r>
      <w:proofErr w:type="spellEnd"/>
      <w:r w:rsidR="00776104" w:rsidRPr="006B2914">
        <w:rPr>
          <w:rFonts w:asciiTheme="majorHAnsi" w:hAnsiTheme="majorHAnsi"/>
          <w:bCs/>
        </w:rPr>
        <w:t xml:space="preserve"> po </w:t>
      </w:r>
      <w:proofErr w:type="spellStart"/>
      <w:r w:rsidR="00776104" w:rsidRPr="006B2914">
        <w:rPr>
          <w:rFonts w:asciiTheme="majorHAnsi" w:hAnsiTheme="majorHAnsi"/>
          <w:bCs/>
        </w:rPr>
        <w:t>osnovu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prenosne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premije</w:t>
      </w:r>
      <w:proofErr w:type="spellEnd"/>
      <w:r w:rsidR="0035221C" w:rsidRPr="006B2914">
        <w:rPr>
          <w:rFonts w:asciiTheme="majorHAnsi" w:hAnsiTheme="majorHAnsi"/>
          <w:bCs/>
        </w:rPr>
        <w:t xml:space="preserve"> </w:t>
      </w:r>
      <w:proofErr w:type="spellStart"/>
      <w:r w:rsidR="0035221C" w:rsidRPr="006B2914">
        <w:rPr>
          <w:rFonts w:asciiTheme="majorHAnsi" w:hAnsiTheme="majorHAnsi"/>
          <w:bCs/>
        </w:rPr>
        <w:t>reosiguranja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B2914">
        <w:rPr>
          <w:rFonts w:asciiTheme="majorHAnsi" w:hAnsiTheme="majorHAnsi"/>
          <w:bCs/>
        </w:rPr>
        <w:t>14</w:t>
      </w:r>
      <w:r w:rsidR="00C515EE">
        <w:rPr>
          <w:rFonts w:asciiTheme="majorHAnsi" w:hAnsiTheme="majorHAnsi"/>
          <w:bCs/>
        </w:rPr>
        <w:t>1</w:t>
      </w:r>
      <w:r w:rsidR="006B2914">
        <w:rPr>
          <w:rFonts w:asciiTheme="majorHAnsi" w:hAnsiTheme="majorHAnsi"/>
          <w:bCs/>
        </w:rPr>
        <w:t>.</w:t>
      </w:r>
      <w:r w:rsidR="00C515EE">
        <w:rPr>
          <w:rFonts w:asciiTheme="majorHAnsi" w:hAnsiTheme="majorHAnsi"/>
          <w:bCs/>
        </w:rPr>
        <w:t>749</w:t>
      </w:r>
      <w:r w:rsidR="006B2914">
        <w:rPr>
          <w:rFonts w:asciiTheme="majorHAnsi" w:hAnsiTheme="majorHAnsi"/>
          <w:bCs/>
        </w:rPr>
        <w:t>,</w:t>
      </w:r>
      <w:r w:rsidR="00C515EE">
        <w:rPr>
          <w:rFonts w:asciiTheme="majorHAnsi" w:hAnsiTheme="majorHAnsi"/>
          <w:bCs/>
        </w:rPr>
        <w:t>21</w:t>
      </w:r>
      <w:r w:rsidR="006B2914">
        <w:rPr>
          <w:rFonts w:asciiTheme="majorHAnsi" w:hAnsiTheme="majorHAnsi"/>
          <w:bCs/>
        </w:rPr>
        <w:t xml:space="preserve"> KM.</w:t>
      </w:r>
    </w:p>
    <w:p w14:paraId="322CDE54" w14:textId="1FF633FB" w:rsidR="00245189" w:rsidRPr="003F3C09" w:rsidRDefault="00895501" w:rsidP="003F3C09">
      <w:pPr>
        <w:spacing w:before="240" w:after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2</w:t>
      </w:r>
      <w:r w:rsidR="00972ECB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22" w:name="_Toc64638671"/>
      <w:proofErr w:type="spellStart"/>
      <w:r w:rsidRPr="00895501">
        <w:t>Poslovna</w:t>
      </w:r>
      <w:proofErr w:type="spellEnd"/>
      <w:r w:rsidRPr="00895501">
        <w:t xml:space="preserve"> </w:t>
      </w:r>
      <w:proofErr w:type="spellStart"/>
      <w:r w:rsidRPr="00895501">
        <w:t>aktiva</w:t>
      </w:r>
      <w:bookmarkEnd w:id="22"/>
      <w:proofErr w:type="spellEnd"/>
    </w:p>
    <w:p w14:paraId="66C68C16" w14:textId="2DD03F4D" w:rsidR="008955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proofErr w:type="spellStart"/>
      <w:r w:rsidR="00895501" w:rsidRPr="00A37CB8">
        <w:rPr>
          <w:rFonts w:asciiTheme="majorHAnsi" w:hAnsiTheme="majorHAnsi"/>
          <w:bCs/>
        </w:rPr>
        <w:t>Poslovna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aktiva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4D121F">
        <w:rPr>
          <w:rFonts w:asciiTheme="majorHAnsi" w:hAnsiTheme="majorHAnsi"/>
          <w:bCs/>
        </w:rPr>
        <w:t xml:space="preserve">po </w:t>
      </w:r>
      <w:proofErr w:type="spellStart"/>
      <w:r w:rsidR="004D121F">
        <w:rPr>
          <w:rFonts w:asciiTheme="majorHAnsi" w:hAnsiTheme="majorHAnsi"/>
          <w:bCs/>
        </w:rPr>
        <w:t>konsolidaciji</w:t>
      </w:r>
      <w:proofErr w:type="spellEnd"/>
      <w:r w:rsidR="004D121F">
        <w:rPr>
          <w:rFonts w:asciiTheme="majorHAnsi" w:hAnsiTheme="majorHAnsi"/>
          <w:bCs/>
        </w:rPr>
        <w:t xml:space="preserve"> je u </w:t>
      </w:r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iznos</w:t>
      </w:r>
      <w:r w:rsidR="004D121F">
        <w:rPr>
          <w:rFonts w:asciiTheme="majorHAnsi" w:hAnsiTheme="majorHAnsi"/>
          <w:bCs/>
        </w:rPr>
        <w:t>u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612351">
        <w:rPr>
          <w:rFonts w:asciiTheme="majorHAnsi" w:hAnsiTheme="majorHAnsi"/>
          <w:bCs/>
        </w:rPr>
        <w:t>56.029.215</w:t>
      </w:r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KM,ispravka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vrijednosti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612351">
        <w:rPr>
          <w:rFonts w:asciiTheme="majorHAnsi" w:hAnsiTheme="majorHAnsi"/>
          <w:bCs/>
        </w:rPr>
        <w:t>6.476.513</w:t>
      </w:r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i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sadašnja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vrijednost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612351">
        <w:rPr>
          <w:rFonts w:asciiTheme="majorHAnsi" w:hAnsiTheme="majorHAnsi"/>
          <w:bCs/>
        </w:rPr>
        <w:t>49.552.702</w:t>
      </w:r>
      <w:r w:rsidR="00955033" w:rsidRPr="00A37CB8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43C35D8" w14:textId="5F64677E" w:rsidR="00503B92" w:rsidRPr="00442702" w:rsidRDefault="00503B92" w:rsidP="0076600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42702">
        <w:rPr>
          <w:rFonts w:asciiTheme="majorHAnsi" w:hAnsiTheme="majorHAnsi"/>
          <w:b/>
          <w:u w:val="single"/>
        </w:rPr>
        <w:t>NOTA 2</w:t>
      </w:r>
      <w:r w:rsidR="00972ECB">
        <w:rPr>
          <w:rFonts w:asciiTheme="majorHAnsi" w:hAnsiTheme="majorHAnsi"/>
          <w:b/>
          <w:u w:val="single"/>
        </w:rPr>
        <w:t>2</w:t>
      </w:r>
      <w:r w:rsidRPr="00442702">
        <w:rPr>
          <w:rFonts w:asciiTheme="majorHAnsi" w:hAnsiTheme="majorHAnsi"/>
          <w:b/>
          <w:u w:val="single"/>
        </w:rPr>
        <w:t>(AOP 066)</w:t>
      </w:r>
    </w:p>
    <w:p w14:paraId="6A481453" w14:textId="77777777" w:rsid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Vanbilansna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="00442702">
        <w:rPr>
          <w:rFonts w:asciiTheme="majorHAnsi" w:hAnsiTheme="majorHAnsi"/>
          <w:b/>
        </w:rPr>
        <w:t>aktiva</w:t>
      </w:r>
      <w:proofErr w:type="spellEnd"/>
    </w:p>
    <w:p w14:paraId="69F912FD" w14:textId="2C32AAAA" w:rsidR="005F2791" w:rsidRPr="00895501" w:rsidRDefault="00503B92" w:rsidP="00A017FD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evidentiran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od 2.010,25 </w:t>
      </w:r>
      <w:proofErr w:type="spellStart"/>
      <w:r>
        <w:rPr>
          <w:rFonts w:asciiTheme="majorHAnsi" w:hAnsiTheme="majorHAnsi"/>
          <w:bCs/>
        </w:rPr>
        <w:t>KM,koji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predstavlja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garancije</w:t>
      </w:r>
      <w:proofErr w:type="spellEnd"/>
      <w:r>
        <w:rPr>
          <w:rFonts w:asciiTheme="majorHAnsi" w:hAnsiTheme="majorHAnsi"/>
          <w:bCs/>
        </w:rPr>
        <w:t xml:space="preserve"> za </w:t>
      </w:r>
      <w:proofErr w:type="spellStart"/>
      <w:r>
        <w:rPr>
          <w:rFonts w:asciiTheme="majorHAnsi" w:hAnsiTheme="majorHAnsi"/>
          <w:bCs/>
        </w:rPr>
        <w:t>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uredno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izvršenje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za tender </w:t>
      </w:r>
      <w:proofErr w:type="spellStart"/>
      <w:r>
        <w:rPr>
          <w:rFonts w:asciiTheme="majorHAnsi" w:hAnsiTheme="majorHAnsi"/>
          <w:bCs/>
        </w:rPr>
        <w:t>Komunalac</w:t>
      </w:r>
      <w:proofErr w:type="spellEnd"/>
      <w:r>
        <w:rPr>
          <w:rFonts w:asciiTheme="majorHAnsi" w:hAnsiTheme="majorHAnsi"/>
          <w:bCs/>
        </w:rPr>
        <w:t xml:space="preserve"> ad Bijeljina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31.12.2021.g.</w:t>
      </w:r>
    </w:p>
    <w:p w14:paraId="135A5C70" w14:textId="0DA0006E" w:rsidR="00776104" w:rsidRPr="00DE2AF1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E2AF1">
        <w:rPr>
          <w:rFonts w:asciiTheme="majorHAnsi" w:hAnsiTheme="majorHAnsi"/>
          <w:b/>
          <w:bCs/>
          <w:u w:val="single"/>
        </w:rPr>
        <w:t xml:space="preserve">NOTA </w:t>
      </w:r>
      <w:r w:rsidR="004F6F53" w:rsidRPr="00DE2AF1">
        <w:rPr>
          <w:rFonts w:asciiTheme="majorHAnsi" w:hAnsiTheme="majorHAnsi"/>
          <w:b/>
          <w:bCs/>
          <w:u w:val="single"/>
        </w:rPr>
        <w:t>2</w:t>
      </w:r>
      <w:r w:rsidR="00972ECB">
        <w:rPr>
          <w:rFonts w:asciiTheme="majorHAnsi" w:hAnsiTheme="majorHAnsi"/>
          <w:b/>
          <w:bCs/>
          <w:u w:val="single"/>
        </w:rPr>
        <w:t>3</w:t>
      </w:r>
      <w:r w:rsidRPr="00DE2AF1">
        <w:rPr>
          <w:rFonts w:asciiTheme="majorHAnsi" w:hAnsiTheme="majorHAnsi"/>
          <w:b/>
          <w:bCs/>
          <w:u w:val="single"/>
        </w:rPr>
        <w:t xml:space="preserve"> </w:t>
      </w:r>
      <w:r w:rsidR="00776104" w:rsidRPr="00DE2AF1">
        <w:rPr>
          <w:rFonts w:asciiTheme="majorHAnsi" w:hAnsiTheme="majorHAnsi"/>
          <w:b/>
          <w:bCs/>
          <w:u w:val="single"/>
        </w:rPr>
        <w:t xml:space="preserve">(AOP </w:t>
      </w:r>
      <w:r w:rsidRPr="00DE2AF1">
        <w:rPr>
          <w:rFonts w:asciiTheme="majorHAnsi" w:hAnsiTheme="majorHAnsi"/>
          <w:b/>
          <w:bCs/>
          <w:u w:val="single"/>
        </w:rPr>
        <w:t>10</w:t>
      </w:r>
      <w:r w:rsidR="00975E72">
        <w:rPr>
          <w:rFonts w:asciiTheme="majorHAnsi" w:hAnsiTheme="majorHAnsi"/>
          <w:b/>
          <w:bCs/>
          <w:u w:val="single"/>
        </w:rPr>
        <w:t>2</w:t>
      </w:r>
      <w:r w:rsidR="00776104" w:rsidRPr="00DE2AF1">
        <w:rPr>
          <w:rFonts w:asciiTheme="majorHAnsi" w:hAnsiTheme="majorHAnsi"/>
          <w:b/>
          <w:bCs/>
          <w:u w:val="single"/>
        </w:rPr>
        <w:t>)</w:t>
      </w:r>
    </w:p>
    <w:p w14:paraId="0C98F714" w14:textId="77777777" w:rsidR="001C53FE" w:rsidRPr="00DE2AF1" w:rsidRDefault="001C53FE" w:rsidP="00B26C40">
      <w:pPr>
        <w:pStyle w:val="Heading2"/>
        <w:numPr>
          <w:ilvl w:val="0"/>
          <w:numId w:val="0"/>
        </w:numPr>
        <w:spacing w:after="0"/>
      </w:pPr>
      <w:bookmarkStart w:id="23" w:name="_Toc64638672"/>
      <w:r w:rsidRPr="00DE2AF1">
        <w:t>KAPITAL</w:t>
      </w:r>
      <w:bookmarkEnd w:id="23"/>
    </w:p>
    <w:p w14:paraId="634B6B31" w14:textId="1C92BA8A"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DE2AF1">
        <w:rPr>
          <w:rFonts w:asciiTheme="majorHAnsi" w:hAnsiTheme="majorHAnsi"/>
          <w:bCs/>
        </w:rPr>
        <w:t xml:space="preserve">Kapital </w:t>
      </w:r>
      <w:r w:rsidR="004F3BD6">
        <w:rPr>
          <w:rFonts w:asciiTheme="majorHAnsi" w:hAnsiTheme="majorHAnsi"/>
          <w:bCs/>
        </w:rPr>
        <w:t xml:space="preserve">po </w:t>
      </w:r>
      <w:proofErr w:type="spellStart"/>
      <w:r w:rsidR="004F3BD6">
        <w:rPr>
          <w:rFonts w:asciiTheme="majorHAnsi" w:hAnsiTheme="majorHAnsi"/>
          <w:bCs/>
        </w:rPr>
        <w:t>osnovu</w:t>
      </w:r>
      <w:proofErr w:type="spellEnd"/>
      <w:r w:rsidR="00975E72">
        <w:rPr>
          <w:rFonts w:asciiTheme="majorHAnsi" w:hAnsiTheme="majorHAnsi"/>
          <w:bCs/>
        </w:rPr>
        <w:t xml:space="preserve"> </w:t>
      </w:r>
      <w:proofErr w:type="spellStart"/>
      <w:r w:rsidR="00975E72">
        <w:rPr>
          <w:rFonts w:asciiTheme="majorHAnsi" w:hAnsiTheme="majorHAnsi"/>
          <w:bCs/>
        </w:rPr>
        <w:t>konsolidacij</w:t>
      </w:r>
      <w:r w:rsidR="004F3BD6">
        <w:rPr>
          <w:rFonts w:asciiTheme="majorHAnsi" w:hAnsiTheme="majorHAnsi"/>
          <w:bCs/>
        </w:rPr>
        <w:t>e</w:t>
      </w:r>
      <w:proofErr w:type="spellEnd"/>
      <w:r w:rsidR="001C53FE" w:rsidRPr="00DE2AF1">
        <w:rPr>
          <w:rFonts w:asciiTheme="majorHAnsi" w:hAnsiTheme="majorHAnsi"/>
          <w:bCs/>
        </w:rPr>
        <w:t xml:space="preserve"> </w:t>
      </w:r>
      <w:proofErr w:type="spellStart"/>
      <w:r w:rsidR="001C53FE" w:rsidRPr="00DE2AF1">
        <w:rPr>
          <w:rFonts w:asciiTheme="majorHAnsi" w:hAnsiTheme="majorHAnsi"/>
          <w:bCs/>
        </w:rPr>
        <w:t>iznosi</w:t>
      </w:r>
      <w:proofErr w:type="spellEnd"/>
      <w:r w:rsidR="001C53FE" w:rsidRPr="00DE2AF1">
        <w:rPr>
          <w:rFonts w:asciiTheme="majorHAnsi" w:hAnsiTheme="majorHAnsi"/>
          <w:bCs/>
        </w:rPr>
        <w:t xml:space="preserve"> </w:t>
      </w:r>
      <w:r w:rsidR="00975E72">
        <w:rPr>
          <w:rFonts w:asciiTheme="majorHAnsi" w:hAnsiTheme="majorHAnsi"/>
          <w:bCs/>
        </w:rPr>
        <w:t>27.159.594</w:t>
      </w:r>
      <w:r w:rsidR="00955033" w:rsidRPr="00DE2AF1">
        <w:rPr>
          <w:rFonts w:asciiTheme="majorHAnsi" w:hAnsiTheme="majorHAnsi"/>
          <w:bCs/>
        </w:rPr>
        <w:t xml:space="preserve"> KM</w:t>
      </w:r>
      <w:r w:rsidR="001C53FE" w:rsidRPr="00DE2AF1">
        <w:rPr>
          <w:rFonts w:asciiTheme="majorHAnsi" w:hAnsiTheme="majorHAnsi"/>
          <w:bCs/>
        </w:rPr>
        <w:t xml:space="preserve"> a </w:t>
      </w:r>
      <w:proofErr w:type="spellStart"/>
      <w:r w:rsidR="001C53FE" w:rsidRPr="00DE2AF1">
        <w:rPr>
          <w:rFonts w:asciiTheme="majorHAnsi" w:hAnsiTheme="majorHAnsi"/>
          <w:bCs/>
        </w:rPr>
        <w:t>čine</w:t>
      </w:r>
      <w:proofErr w:type="spellEnd"/>
      <w:r w:rsidR="001C53FE" w:rsidRPr="00DE2AF1">
        <w:rPr>
          <w:rFonts w:asciiTheme="majorHAnsi" w:hAnsiTheme="majorHAnsi"/>
          <w:bCs/>
        </w:rPr>
        <w:t xml:space="preserve"> ga</w:t>
      </w:r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akcijski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kapital,revalorizacione</w:t>
      </w:r>
      <w:proofErr w:type="spellEnd"/>
      <w:r w:rsidR="0089011C" w:rsidRPr="00DE2AF1">
        <w:rPr>
          <w:rFonts w:asciiTheme="majorHAnsi" w:hAnsiTheme="majorHAnsi"/>
          <w:bCs/>
        </w:rPr>
        <w:t xml:space="preserve"> reserve </w:t>
      </w:r>
      <w:proofErr w:type="spellStart"/>
      <w:r w:rsidR="0089011C" w:rsidRPr="00DE2AF1">
        <w:rPr>
          <w:rFonts w:asciiTheme="majorHAnsi" w:hAnsiTheme="majorHAnsi"/>
          <w:bCs/>
        </w:rPr>
        <w:t>i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r w:rsidR="001C53FE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nerasoređena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dobit</w:t>
      </w:r>
      <w:proofErr w:type="spellEnd"/>
      <w:r w:rsidR="0089011C" w:rsidRPr="00DE2AF1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proofErr w:type="spellStart"/>
      <w:r>
        <w:rPr>
          <w:rFonts w:asciiTheme="majorHAnsi" w:hAnsiTheme="majorHAnsi"/>
          <w:b/>
        </w:rPr>
        <w:t>Akcijski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kapital</w:t>
      </w:r>
      <w:proofErr w:type="spellEnd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78"/>
        <w:gridCol w:w="761"/>
        <w:gridCol w:w="1462"/>
        <w:gridCol w:w="529"/>
        <w:gridCol w:w="376"/>
        <w:gridCol w:w="1363"/>
        <w:gridCol w:w="1171"/>
        <w:gridCol w:w="1260"/>
        <w:gridCol w:w="1402"/>
      </w:tblGrid>
      <w:tr w:rsidR="00975E72" w:rsidRPr="00F17E37" w14:paraId="1461181A" w14:textId="77777777" w:rsidTr="00A300E6">
        <w:trPr>
          <w:trHeight w:val="3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ECC5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Kapital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96B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BE6C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Akcionari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Učešće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Broj</w:t>
            </w:r>
            <w:proofErr w:type="spellEnd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akcija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776104" w:rsidRPr="00F02C56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Vrije</w:t>
            </w:r>
            <w:r w:rsidR="006C637A"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.akcije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776104" w:rsidRPr="00F02C56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iCs/>
                <w:color w:val="000000"/>
                <w:sz w:val="18"/>
                <w:szCs w:val="18"/>
              </w:rPr>
              <w:t>Iznos</w:t>
            </w:r>
            <w:proofErr w:type="spellEnd"/>
          </w:p>
        </w:tc>
      </w:tr>
      <w:tr w:rsidR="00975E72" w:rsidRPr="00F17E37" w14:paraId="33BDB8BD" w14:textId="77777777" w:rsidTr="00A300E6">
        <w:trPr>
          <w:trHeight w:val="297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77777777" w:rsidR="00776104" w:rsidRPr="000979FC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proofErr w:type="spellStart"/>
            <w:r w:rsidRPr="000979F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Nešković</w:t>
            </w:r>
            <w:proofErr w:type="spellEnd"/>
            <w:r w:rsidRPr="000979F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doo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975E72" w:rsidRPr="00F17E37" w14:paraId="62E6BA0E" w14:textId="77777777" w:rsidTr="00A300E6">
        <w:trPr>
          <w:trHeight w:val="297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77777777" w:rsidR="00776104" w:rsidRPr="000979FC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0979F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Dragan </w:t>
            </w:r>
            <w:proofErr w:type="spellStart"/>
            <w:r w:rsidRPr="000979F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975E72" w:rsidRPr="00F17E37" w14:paraId="067DD681" w14:textId="77777777" w:rsidTr="00A300E6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D672E" w14:textId="77777777" w:rsidR="00975E72" w:rsidRPr="00F17E37" w:rsidRDefault="00975E72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10AD" w14:textId="77777777" w:rsidR="00975E72" w:rsidRPr="00F17E37" w:rsidRDefault="00975E72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882D5" w14:textId="4CF543D6" w:rsidR="00975E72" w:rsidRPr="000979FC" w:rsidRDefault="00A300E6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979F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9FC">
              <w:rPr>
                <w:rFonts w:asciiTheme="majorHAnsi" w:hAnsiTheme="majorHAnsi"/>
                <w:color w:val="000000"/>
                <w:sz w:val="18"/>
                <w:szCs w:val="18"/>
              </w:rPr>
              <w:t>Autocentar</w:t>
            </w:r>
            <w:proofErr w:type="spellEnd"/>
            <w:r w:rsidRPr="000979F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9FC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F1E2" w14:textId="77777777" w:rsidR="00975E72" w:rsidRPr="00975E72" w:rsidRDefault="00975E72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3009" w14:textId="77777777" w:rsidR="00975E72" w:rsidRPr="00F17E37" w:rsidRDefault="00975E72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A74E" w14:textId="77777777" w:rsidR="00975E72" w:rsidRDefault="00975E72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39A" w14:textId="77777777" w:rsidR="00975E72" w:rsidRPr="00F17E37" w:rsidRDefault="00975E72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73BC" w14:textId="3AA54A3A" w:rsidR="00975E72" w:rsidRPr="003E7430" w:rsidRDefault="00975E72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5.000</w:t>
            </w:r>
            <w:r w:rsidR="0004151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975E72" w:rsidRPr="00F17E37" w14:paraId="4416E105" w14:textId="77777777" w:rsidTr="00A300E6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905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61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C355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B2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EF39" w14:textId="7CEC55E5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13F4" w14:textId="0A76717C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63C7FE5F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</w:t>
            </w:r>
            <w:r w:rsidR="00975E7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</w:tbl>
    <w:p w14:paraId="3CC35FB9" w14:textId="77777777"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62377D52" w14:textId="77777777" w:rsidR="00A017FD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A017FD">
        <w:rPr>
          <w:rFonts w:asciiTheme="majorHAnsi" w:hAnsiTheme="majorHAnsi"/>
          <w:bCs/>
        </w:rPr>
        <w:t>Rezerve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iz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dobitka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su</w:t>
      </w:r>
      <w:proofErr w:type="spellEnd"/>
      <w:r w:rsidR="00A017FD">
        <w:rPr>
          <w:rFonts w:asciiTheme="majorHAnsi" w:hAnsiTheme="majorHAnsi"/>
          <w:bCs/>
        </w:rPr>
        <w:t xml:space="preserve"> u </w:t>
      </w:r>
      <w:proofErr w:type="spellStart"/>
      <w:r w:rsidR="00A017FD">
        <w:rPr>
          <w:rFonts w:asciiTheme="majorHAnsi" w:hAnsiTheme="majorHAnsi"/>
          <w:bCs/>
        </w:rPr>
        <w:t>iznosu</w:t>
      </w:r>
      <w:proofErr w:type="spellEnd"/>
      <w:r w:rsidR="00A017FD">
        <w:rPr>
          <w:rFonts w:asciiTheme="majorHAnsi" w:hAnsiTheme="majorHAnsi"/>
          <w:bCs/>
        </w:rPr>
        <w:t xml:space="preserve"> od 1.060.500 </w:t>
      </w:r>
      <w:proofErr w:type="spellStart"/>
      <w:r w:rsidR="00A017FD">
        <w:rPr>
          <w:rFonts w:asciiTheme="majorHAnsi" w:hAnsiTheme="majorHAnsi"/>
          <w:bCs/>
        </w:rPr>
        <w:t>KM,formirane</w:t>
      </w:r>
      <w:proofErr w:type="spellEnd"/>
      <w:r w:rsidR="00A017FD">
        <w:rPr>
          <w:rFonts w:asciiTheme="majorHAnsi" w:hAnsiTheme="majorHAnsi"/>
          <w:bCs/>
        </w:rPr>
        <w:t xml:space="preserve"> po </w:t>
      </w:r>
      <w:proofErr w:type="spellStart"/>
      <w:r w:rsidR="00A017FD">
        <w:rPr>
          <w:rFonts w:asciiTheme="majorHAnsi" w:hAnsiTheme="majorHAnsi"/>
          <w:bCs/>
        </w:rPr>
        <w:t>osnovu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usklađivanja</w:t>
      </w:r>
      <w:proofErr w:type="spellEnd"/>
      <w:r w:rsidR="00A017FD">
        <w:rPr>
          <w:rFonts w:asciiTheme="majorHAnsi" w:hAnsiTheme="majorHAnsi"/>
          <w:bCs/>
        </w:rPr>
        <w:t xml:space="preserve"> u </w:t>
      </w:r>
      <w:proofErr w:type="spellStart"/>
      <w:r w:rsidR="00A017FD">
        <w:rPr>
          <w:rFonts w:asciiTheme="majorHAnsi" w:hAnsiTheme="majorHAnsi"/>
          <w:bCs/>
        </w:rPr>
        <w:t>odnosu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na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vrijednost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osnovnog</w:t>
      </w:r>
      <w:proofErr w:type="spellEnd"/>
      <w:r w:rsidR="00A017FD">
        <w:rPr>
          <w:rFonts w:asciiTheme="majorHAnsi" w:hAnsiTheme="majorHAnsi"/>
          <w:bCs/>
        </w:rPr>
        <w:t xml:space="preserve"> </w:t>
      </w:r>
      <w:proofErr w:type="spellStart"/>
      <w:r w:rsidR="00A017FD">
        <w:rPr>
          <w:rFonts w:asciiTheme="majorHAnsi" w:hAnsiTheme="majorHAnsi"/>
          <w:bCs/>
        </w:rPr>
        <w:t>kapitala</w:t>
      </w:r>
      <w:proofErr w:type="spellEnd"/>
      <w:r w:rsidR="00A017FD">
        <w:rPr>
          <w:rFonts w:asciiTheme="majorHAnsi" w:hAnsiTheme="majorHAnsi"/>
          <w:bCs/>
        </w:rPr>
        <w:t>.</w:t>
      </w:r>
    </w:p>
    <w:p w14:paraId="50CDAB8D" w14:textId="186B2A03"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14:paraId="7D3B156A" w14:textId="1D6B60B0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972ECB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24" w:name="_Toc64638673"/>
      <w:proofErr w:type="spellStart"/>
      <w:r w:rsidRPr="00CD065D">
        <w:t>Revalorizacione</w:t>
      </w:r>
      <w:proofErr w:type="spellEnd"/>
      <w:r w:rsidRPr="00CD065D">
        <w:t xml:space="preserve"> </w:t>
      </w:r>
      <w:proofErr w:type="spellStart"/>
      <w:r w:rsidRPr="00CD065D">
        <w:t>rezerve</w:t>
      </w:r>
      <w:bookmarkEnd w:id="24"/>
      <w:proofErr w:type="spellEnd"/>
    </w:p>
    <w:p w14:paraId="585C2E37" w14:textId="592EA347" w:rsidR="00194569" w:rsidRDefault="00776104" w:rsidP="00B26C40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proofErr w:type="spellStart"/>
      <w:r w:rsidRPr="00DE2AF1">
        <w:rPr>
          <w:rFonts w:asciiTheme="majorHAnsi" w:hAnsiTheme="majorHAnsi"/>
          <w:bCs/>
        </w:rPr>
        <w:t>Revalorizacione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rezerve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Društva</w:t>
      </w:r>
      <w:proofErr w:type="spellEnd"/>
      <w:r w:rsidR="00FA7BB8" w:rsidRPr="00DE2AF1">
        <w:rPr>
          <w:rFonts w:asciiTheme="majorHAnsi" w:hAnsiTheme="majorHAnsi"/>
          <w:bCs/>
        </w:rPr>
        <w:t xml:space="preserve"> </w:t>
      </w:r>
      <w:proofErr w:type="spellStart"/>
      <w:r w:rsidR="00667A56" w:rsidRPr="00DE2AF1">
        <w:rPr>
          <w:rFonts w:asciiTheme="majorHAnsi" w:hAnsiTheme="majorHAnsi"/>
          <w:bCs/>
        </w:rPr>
        <w:t>iznose</w:t>
      </w:r>
      <w:proofErr w:type="spellEnd"/>
      <w:r w:rsidR="00667A56" w:rsidRPr="00DE2AF1">
        <w:rPr>
          <w:rFonts w:asciiTheme="majorHAnsi" w:hAnsiTheme="majorHAnsi"/>
          <w:bCs/>
        </w:rPr>
        <w:t xml:space="preserve"> </w:t>
      </w:r>
      <w:r w:rsidR="00FA7BB8" w:rsidRPr="00DE2AF1">
        <w:rPr>
          <w:rFonts w:asciiTheme="majorHAnsi" w:hAnsiTheme="majorHAnsi"/>
          <w:bCs/>
        </w:rPr>
        <w:t xml:space="preserve"> </w:t>
      </w:r>
      <w:r w:rsidR="00DE2AF1" w:rsidRPr="00DE2AF1">
        <w:rPr>
          <w:rFonts w:asciiTheme="majorHAnsi" w:hAnsiTheme="majorHAnsi"/>
          <w:bCs/>
        </w:rPr>
        <w:t>1.393.672</w:t>
      </w:r>
      <w:r w:rsidR="00667A56" w:rsidRPr="00DE2AF1">
        <w:rPr>
          <w:rFonts w:asciiTheme="majorHAnsi" w:hAnsiTheme="majorHAnsi"/>
          <w:bCs/>
        </w:rPr>
        <w:t xml:space="preserve"> </w:t>
      </w:r>
      <w:proofErr w:type="spellStart"/>
      <w:r w:rsidR="00667A56" w:rsidRPr="00DE2AF1">
        <w:rPr>
          <w:rFonts w:asciiTheme="majorHAnsi" w:hAnsiTheme="majorHAnsi"/>
          <w:bCs/>
        </w:rPr>
        <w:t>KM,a</w:t>
      </w:r>
      <w:proofErr w:type="spellEnd"/>
      <w:r w:rsidR="00667A56"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nastale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="00667A56" w:rsidRPr="00DE2AF1">
        <w:rPr>
          <w:rFonts w:asciiTheme="majorHAnsi" w:hAnsiTheme="majorHAnsi"/>
          <w:bCs/>
        </w:rPr>
        <w:t>su</w:t>
      </w:r>
      <w:proofErr w:type="spellEnd"/>
      <w:r w:rsidR="00667A56" w:rsidRPr="00DE2AF1">
        <w:rPr>
          <w:rFonts w:asciiTheme="majorHAnsi" w:hAnsiTheme="majorHAnsi"/>
          <w:bCs/>
        </w:rPr>
        <w:t xml:space="preserve"> po</w:t>
      </w:r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osnovu</w:t>
      </w:r>
      <w:proofErr w:type="spellEnd"/>
      <w:r w:rsidR="006A7F70" w:rsidRPr="00DE2AF1">
        <w:rPr>
          <w:rFonts w:asciiTheme="majorHAnsi" w:hAnsiTheme="majorHAnsi"/>
          <w:bCs/>
        </w:rPr>
        <w:t xml:space="preserve"> </w:t>
      </w:r>
      <w:proofErr w:type="spellStart"/>
      <w:r w:rsidR="006A7F70" w:rsidRPr="00DE2AF1">
        <w:rPr>
          <w:rFonts w:asciiTheme="majorHAnsi" w:hAnsiTheme="majorHAnsi"/>
          <w:bCs/>
        </w:rPr>
        <w:t>procjene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="002A76C2" w:rsidRPr="00DE2AF1">
        <w:rPr>
          <w:rFonts w:asciiTheme="majorHAnsi" w:hAnsiTheme="majorHAnsi"/>
          <w:bCs/>
        </w:rPr>
        <w:t>vrijednosti</w:t>
      </w:r>
      <w:proofErr w:type="spellEnd"/>
      <w:r w:rsidR="002A76C2"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građevinskih</w:t>
      </w:r>
      <w:proofErr w:type="spellEnd"/>
      <w:r w:rsidR="00AD44A2" w:rsidRPr="00DE2AF1">
        <w:rPr>
          <w:rFonts w:asciiTheme="majorHAnsi" w:hAnsiTheme="majorHAnsi"/>
          <w:bCs/>
        </w:rPr>
        <w:t xml:space="preserve"> </w:t>
      </w:r>
      <w:proofErr w:type="spellStart"/>
      <w:r w:rsidR="00AD44A2" w:rsidRPr="00DE2AF1">
        <w:rPr>
          <w:rFonts w:asciiTheme="majorHAnsi" w:hAnsiTheme="majorHAnsi"/>
          <w:bCs/>
        </w:rPr>
        <w:t>objekata</w:t>
      </w:r>
      <w:proofErr w:type="spellEnd"/>
      <w:r w:rsidR="00194569" w:rsidRPr="00DE2AF1">
        <w:rPr>
          <w:rFonts w:asciiTheme="majorHAnsi" w:hAnsiTheme="majorHAnsi"/>
          <w:bCs/>
        </w:rPr>
        <w:t>.</w:t>
      </w:r>
    </w:p>
    <w:p w14:paraId="6365D157" w14:textId="163E143E" w:rsidR="006E36DE" w:rsidRDefault="002E2318" w:rsidP="00B26C4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spellStart"/>
      <w:r w:rsidR="006A7F70" w:rsidRPr="001C4337">
        <w:rPr>
          <w:rFonts w:asciiTheme="majorHAnsi" w:hAnsiTheme="majorHAnsi"/>
          <w:bCs/>
        </w:rPr>
        <w:t>Tokom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godin</w:t>
      </w:r>
      <w:r w:rsidR="00FA7BB8" w:rsidRPr="001C4337">
        <w:rPr>
          <w:rFonts w:asciiTheme="majorHAnsi" w:hAnsiTheme="majorHAnsi"/>
          <w:bCs/>
        </w:rPr>
        <w:t>a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proofErr w:type="spellStart"/>
      <w:r w:rsidR="00FA7BB8" w:rsidRPr="001C4337">
        <w:rPr>
          <w:rFonts w:asciiTheme="majorHAnsi" w:hAnsiTheme="majorHAnsi"/>
          <w:bCs/>
        </w:rPr>
        <w:t>vršena</w:t>
      </w:r>
      <w:proofErr w:type="spellEnd"/>
      <w:r w:rsidR="00FA7BB8" w:rsidRPr="001C4337">
        <w:rPr>
          <w:rFonts w:asciiTheme="majorHAnsi" w:hAnsiTheme="majorHAnsi"/>
          <w:bCs/>
        </w:rPr>
        <w:t xml:space="preserve"> je </w:t>
      </w:r>
      <w:proofErr w:type="spellStart"/>
      <w:r w:rsidR="00FA7BB8" w:rsidRPr="001C4337">
        <w:rPr>
          <w:rFonts w:asciiTheme="majorHAnsi" w:hAnsiTheme="majorHAnsi"/>
          <w:bCs/>
        </w:rPr>
        <w:t>ispravka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proofErr w:type="spellStart"/>
      <w:r w:rsidR="00FA7BB8" w:rsidRPr="001C4337">
        <w:rPr>
          <w:rFonts w:asciiTheme="majorHAnsi" w:hAnsiTheme="majorHAnsi"/>
          <w:bCs/>
        </w:rPr>
        <w:t>rev</w:t>
      </w:r>
      <w:r w:rsidR="00AD44A2" w:rsidRPr="001C4337">
        <w:rPr>
          <w:rFonts w:asciiTheme="majorHAnsi" w:hAnsiTheme="majorHAnsi"/>
          <w:bCs/>
        </w:rPr>
        <w:t>alorizacionih</w:t>
      </w:r>
      <w:proofErr w:type="spellEnd"/>
      <w:r w:rsidR="00AD44A2" w:rsidRPr="001C4337">
        <w:rPr>
          <w:rFonts w:asciiTheme="majorHAnsi" w:hAnsiTheme="majorHAnsi"/>
          <w:bCs/>
        </w:rPr>
        <w:t xml:space="preserve"> </w:t>
      </w:r>
      <w:proofErr w:type="spellStart"/>
      <w:r w:rsidR="00FA7BB8" w:rsidRPr="001C4337">
        <w:rPr>
          <w:rFonts w:asciiTheme="majorHAnsi" w:hAnsiTheme="majorHAnsi"/>
          <w:bCs/>
        </w:rPr>
        <w:t>rezervi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r w:rsidR="004B0293">
        <w:rPr>
          <w:rFonts w:asciiTheme="majorHAnsi" w:hAnsiTheme="majorHAnsi"/>
          <w:bCs/>
        </w:rPr>
        <w:t xml:space="preserve"> u </w:t>
      </w:r>
      <w:proofErr w:type="spellStart"/>
      <w:r w:rsidR="004B0293">
        <w:rPr>
          <w:rFonts w:asciiTheme="majorHAnsi" w:hAnsiTheme="majorHAnsi"/>
          <w:bCs/>
        </w:rPr>
        <w:t>korist</w:t>
      </w:r>
      <w:proofErr w:type="spellEnd"/>
      <w:r w:rsidR="004B0293">
        <w:rPr>
          <w:rFonts w:asciiTheme="majorHAnsi" w:hAnsiTheme="majorHAnsi"/>
          <w:bCs/>
        </w:rPr>
        <w:t xml:space="preserve"> </w:t>
      </w:r>
      <w:proofErr w:type="spellStart"/>
      <w:r w:rsidR="004B0293">
        <w:rPr>
          <w:rFonts w:asciiTheme="majorHAnsi" w:hAnsiTheme="majorHAnsi"/>
          <w:bCs/>
        </w:rPr>
        <w:t>ne</w:t>
      </w:r>
      <w:r w:rsidR="006A7F70" w:rsidRPr="001C4337">
        <w:rPr>
          <w:rFonts w:asciiTheme="majorHAnsi" w:hAnsiTheme="majorHAnsi"/>
          <w:bCs/>
        </w:rPr>
        <w:t>raspoređene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dobiti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kao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razlika</w:t>
      </w:r>
      <w:proofErr w:type="spellEnd"/>
      <w:r w:rsidR="006A7F70" w:rsidRPr="001C4337">
        <w:rPr>
          <w:rFonts w:asciiTheme="majorHAnsi" w:hAnsiTheme="majorHAnsi"/>
          <w:bCs/>
        </w:rPr>
        <w:t xml:space="preserve"> u </w:t>
      </w:r>
      <w:proofErr w:type="spellStart"/>
      <w:r w:rsidR="006A7F70" w:rsidRPr="001C4337">
        <w:rPr>
          <w:rFonts w:asciiTheme="majorHAnsi" w:hAnsiTheme="majorHAnsi"/>
          <w:bCs/>
        </w:rPr>
        <w:t>obračunu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amortizacije</w:t>
      </w:r>
      <w:proofErr w:type="spellEnd"/>
      <w:r w:rsidR="006A7F70" w:rsidRPr="001C4337">
        <w:rPr>
          <w:rFonts w:asciiTheme="majorHAnsi" w:hAnsiTheme="majorHAnsi"/>
          <w:bCs/>
        </w:rPr>
        <w:t xml:space="preserve"> po </w:t>
      </w:r>
      <w:proofErr w:type="spellStart"/>
      <w:r w:rsidR="006A7F70" w:rsidRPr="001C4337">
        <w:rPr>
          <w:rFonts w:asciiTheme="majorHAnsi" w:hAnsiTheme="majorHAnsi"/>
          <w:bCs/>
        </w:rPr>
        <w:t>nabavnoj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i</w:t>
      </w:r>
      <w:proofErr w:type="spellEnd"/>
      <w:r w:rsidR="006A7F70" w:rsidRPr="001C4337">
        <w:rPr>
          <w:rFonts w:asciiTheme="majorHAnsi" w:hAnsiTheme="majorHAnsi"/>
          <w:bCs/>
        </w:rPr>
        <w:t xml:space="preserve"> po </w:t>
      </w:r>
      <w:proofErr w:type="spellStart"/>
      <w:r w:rsidR="006A7F70" w:rsidRPr="001C4337">
        <w:rPr>
          <w:rFonts w:asciiTheme="majorHAnsi" w:hAnsiTheme="majorHAnsi"/>
          <w:bCs/>
        </w:rPr>
        <w:t>rev</w:t>
      </w:r>
      <w:r w:rsidR="00AD44A2" w:rsidRPr="001C4337">
        <w:rPr>
          <w:rFonts w:asciiTheme="majorHAnsi" w:hAnsiTheme="majorHAnsi"/>
          <w:bCs/>
        </w:rPr>
        <w:t>alorizovanoj</w:t>
      </w:r>
      <w:proofErr w:type="spellEnd"/>
      <w:r w:rsidR="00AD44A2" w:rsidRPr="001C4337">
        <w:rPr>
          <w:rFonts w:asciiTheme="majorHAnsi" w:hAnsiTheme="majorHAnsi"/>
          <w:bCs/>
        </w:rPr>
        <w:t xml:space="preserve"> </w:t>
      </w:r>
      <w:proofErr w:type="spellStart"/>
      <w:r w:rsidR="00D3368C" w:rsidRPr="001C4337">
        <w:rPr>
          <w:rFonts w:asciiTheme="majorHAnsi" w:hAnsiTheme="majorHAnsi"/>
          <w:bCs/>
        </w:rPr>
        <w:t>vrijednosti</w:t>
      </w:r>
      <w:proofErr w:type="spellEnd"/>
      <w:r w:rsidR="00D3368C" w:rsidRPr="001C4337">
        <w:rPr>
          <w:rFonts w:asciiTheme="majorHAnsi" w:hAnsiTheme="majorHAnsi"/>
          <w:bCs/>
        </w:rPr>
        <w:t>.</w:t>
      </w:r>
      <w:r w:rsidR="00667A56">
        <w:rPr>
          <w:rFonts w:asciiTheme="majorHAnsi" w:hAnsiTheme="majorHAnsi"/>
          <w:bCs/>
        </w:rPr>
        <w:t xml:space="preserve"> </w:t>
      </w:r>
    </w:p>
    <w:p w14:paraId="541CDCE2" w14:textId="77777777" w:rsidR="00024D12" w:rsidRPr="006E36DE" w:rsidRDefault="00667A56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  </w:t>
      </w:r>
    </w:p>
    <w:p w14:paraId="7252A19D" w14:textId="46F55CA9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972ECB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25" w:name="_Toc64638674"/>
      <w:proofErr w:type="spellStart"/>
      <w:r w:rsidRPr="001E319C">
        <w:t>Neraspoređen</w:t>
      </w:r>
      <w:r w:rsidR="0003686A" w:rsidRPr="001E319C">
        <w:t>a</w:t>
      </w:r>
      <w:proofErr w:type="spellEnd"/>
      <w:r w:rsidR="0003686A" w:rsidRPr="001E319C">
        <w:t xml:space="preserve"> </w:t>
      </w:r>
      <w:proofErr w:type="spellStart"/>
      <w:r w:rsidRPr="001E319C">
        <w:t>dobit</w:t>
      </w:r>
      <w:bookmarkEnd w:id="25"/>
      <w:proofErr w:type="spellEnd"/>
    </w:p>
    <w:p w14:paraId="2746E0E5" w14:textId="17A05455" w:rsidR="00D84E83" w:rsidRPr="00353519" w:rsidRDefault="005A087F" w:rsidP="00B411D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Neraspoređen</w:t>
      </w:r>
      <w:r w:rsidR="00DB66DF" w:rsidRPr="001E319C">
        <w:rPr>
          <w:rFonts w:asciiTheme="majorHAnsi" w:hAnsiTheme="majorHAnsi"/>
          <w:bCs/>
        </w:rPr>
        <w:t>a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dobit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Društva</w:t>
      </w:r>
      <w:proofErr w:type="spellEnd"/>
      <w:r w:rsidR="00776104" w:rsidRPr="001E319C">
        <w:rPr>
          <w:rFonts w:asciiTheme="majorHAnsi" w:hAnsiTheme="majorHAnsi"/>
          <w:bCs/>
        </w:rPr>
        <w:t xml:space="preserve"> u </w:t>
      </w:r>
      <w:proofErr w:type="spellStart"/>
      <w:r w:rsidR="00776104" w:rsidRPr="00353519">
        <w:rPr>
          <w:rFonts w:asciiTheme="majorHAnsi" w:hAnsiTheme="majorHAnsi"/>
          <w:bCs/>
        </w:rPr>
        <w:t>iznosu</w:t>
      </w:r>
      <w:proofErr w:type="spellEnd"/>
      <w:r w:rsidR="00776104" w:rsidRPr="00353519">
        <w:rPr>
          <w:rFonts w:asciiTheme="majorHAnsi" w:hAnsiTheme="majorHAnsi"/>
          <w:bCs/>
        </w:rPr>
        <w:t xml:space="preserve"> od </w:t>
      </w:r>
      <w:r w:rsidR="003003F1">
        <w:rPr>
          <w:rFonts w:asciiTheme="majorHAnsi" w:hAnsiTheme="majorHAnsi"/>
          <w:bCs/>
        </w:rPr>
        <w:t>14.700.422</w:t>
      </w:r>
      <w:r w:rsidR="002F0A99" w:rsidRPr="00353519">
        <w:rPr>
          <w:rFonts w:asciiTheme="majorHAnsi" w:hAnsiTheme="majorHAnsi"/>
          <w:bCs/>
        </w:rPr>
        <w:t xml:space="preserve"> KM</w:t>
      </w:r>
      <w:r w:rsidR="00DB66DF" w:rsidRPr="00353519">
        <w:rPr>
          <w:rFonts w:asciiTheme="majorHAnsi" w:hAnsiTheme="majorHAnsi"/>
          <w:bCs/>
        </w:rPr>
        <w:t xml:space="preserve"> se </w:t>
      </w:r>
      <w:proofErr w:type="spellStart"/>
      <w:r w:rsidR="00DB66DF" w:rsidRPr="00353519">
        <w:rPr>
          <w:rFonts w:asciiTheme="majorHAnsi" w:hAnsiTheme="majorHAnsi"/>
          <w:bCs/>
        </w:rPr>
        <w:t>sastoji</w:t>
      </w:r>
      <w:proofErr w:type="spellEnd"/>
      <w:r w:rsidR="00DB66DF" w:rsidRPr="00353519">
        <w:rPr>
          <w:rFonts w:asciiTheme="majorHAnsi" w:hAnsiTheme="majorHAnsi"/>
          <w:bCs/>
        </w:rPr>
        <w:t xml:space="preserve"> </w:t>
      </w:r>
      <w:proofErr w:type="spellStart"/>
      <w:r w:rsidR="00DB66DF" w:rsidRPr="00353519">
        <w:rPr>
          <w:rFonts w:asciiTheme="majorHAnsi" w:hAnsiTheme="majorHAnsi"/>
          <w:bCs/>
        </w:rPr>
        <w:t>iz</w:t>
      </w:r>
      <w:proofErr w:type="spellEnd"/>
      <w:r w:rsidR="00B411D2" w:rsidRPr="00353519">
        <w:rPr>
          <w:rFonts w:asciiTheme="majorHAnsi" w:hAnsiTheme="majorHAnsi"/>
          <w:bCs/>
        </w:rPr>
        <w:t>:</w:t>
      </w:r>
    </w:p>
    <w:p w14:paraId="652E72E7" w14:textId="64AC504E" w:rsidR="009B2B1A" w:rsidRPr="001E319C" w:rsidRDefault="00DB66DF" w:rsidP="00B411D2">
      <w:pPr>
        <w:spacing w:after="0" w:line="240" w:lineRule="auto"/>
        <w:rPr>
          <w:rFonts w:asciiTheme="majorHAnsi" w:hAnsiTheme="majorHAnsi"/>
          <w:bCs/>
        </w:rPr>
      </w:pPr>
      <w:r w:rsidRPr="00353519">
        <w:rPr>
          <w:rFonts w:asciiTheme="majorHAnsi" w:hAnsiTheme="majorHAnsi"/>
          <w:bCs/>
        </w:rPr>
        <w:t>1</w:t>
      </w:r>
      <w:r w:rsidR="00776104" w:rsidRPr="00353519">
        <w:rPr>
          <w:rFonts w:asciiTheme="majorHAnsi" w:hAnsiTheme="majorHAnsi"/>
          <w:bCs/>
        </w:rPr>
        <w:t xml:space="preserve">.Neraspoređena </w:t>
      </w:r>
      <w:proofErr w:type="spellStart"/>
      <w:r w:rsidR="00776104" w:rsidRPr="00353519">
        <w:rPr>
          <w:rFonts w:asciiTheme="majorHAnsi" w:hAnsiTheme="majorHAnsi"/>
          <w:bCs/>
        </w:rPr>
        <w:t>dobit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kroz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bilans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stanja</w:t>
      </w:r>
      <w:proofErr w:type="spellEnd"/>
      <w:r w:rsidR="00776104" w:rsidRPr="00353519">
        <w:rPr>
          <w:rFonts w:asciiTheme="majorHAnsi" w:hAnsiTheme="majorHAnsi"/>
          <w:bCs/>
        </w:rPr>
        <w:t xml:space="preserve"> ,</w:t>
      </w:r>
      <w:proofErr w:type="spellStart"/>
      <w:r w:rsidR="00776104" w:rsidRPr="00353519">
        <w:rPr>
          <w:rFonts w:asciiTheme="majorHAnsi" w:hAnsiTheme="majorHAnsi"/>
          <w:bCs/>
        </w:rPr>
        <w:t>nastala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ukidanjem</w:t>
      </w:r>
      <w:proofErr w:type="spellEnd"/>
      <w:r w:rsidR="00776104" w:rsidRPr="001E319C">
        <w:rPr>
          <w:rFonts w:asciiTheme="majorHAnsi" w:hAnsiTheme="majorHAnsi"/>
          <w:bCs/>
        </w:rPr>
        <w:t xml:space="preserve"> rev. </w:t>
      </w:r>
      <w:proofErr w:type="spellStart"/>
      <w:r w:rsidR="00776104" w:rsidRPr="001E319C">
        <w:rPr>
          <w:rFonts w:asciiTheme="majorHAnsi" w:hAnsiTheme="majorHAnsi"/>
          <w:bCs/>
        </w:rPr>
        <w:t>rezervi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r w:rsidR="003F3C09">
        <w:rPr>
          <w:rFonts w:asciiTheme="majorHAnsi" w:hAnsiTheme="majorHAnsi"/>
          <w:bCs/>
        </w:rPr>
        <w:t xml:space="preserve"> </w:t>
      </w:r>
      <w:r w:rsidR="00DE2AF1">
        <w:rPr>
          <w:rFonts w:asciiTheme="majorHAnsi" w:hAnsiTheme="majorHAnsi"/>
          <w:bCs/>
        </w:rPr>
        <w:t>82.287</w:t>
      </w:r>
      <w:r w:rsidR="003F78D6" w:rsidRPr="001E319C">
        <w:rPr>
          <w:rFonts w:asciiTheme="majorHAnsi" w:hAnsiTheme="majorHAnsi"/>
          <w:bCs/>
        </w:rPr>
        <w:t>KM</w:t>
      </w:r>
      <w:r w:rsidR="00776104" w:rsidRPr="001E319C">
        <w:rPr>
          <w:rFonts w:asciiTheme="majorHAnsi" w:hAnsiTheme="majorHAnsi"/>
          <w:bCs/>
        </w:rPr>
        <w:t xml:space="preserve"> </w:t>
      </w:r>
      <w:r w:rsidRPr="001E319C">
        <w:rPr>
          <w:rFonts w:asciiTheme="majorHAnsi" w:hAnsiTheme="majorHAnsi"/>
          <w:bCs/>
        </w:rPr>
        <w:t>2</w:t>
      </w:r>
      <w:r w:rsidR="00776104" w:rsidRPr="001E319C">
        <w:rPr>
          <w:rFonts w:asciiTheme="majorHAnsi" w:hAnsiTheme="majorHAnsi"/>
          <w:bCs/>
        </w:rPr>
        <w:t xml:space="preserve">.Neraspoređena </w:t>
      </w:r>
      <w:proofErr w:type="spellStart"/>
      <w:r w:rsidR="00776104" w:rsidRPr="001E319C">
        <w:rPr>
          <w:rFonts w:asciiTheme="majorHAnsi" w:hAnsiTheme="majorHAnsi"/>
          <w:bCs/>
        </w:rPr>
        <w:t>dobit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ostvarena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iz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redovne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djelatnosti</w:t>
      </w:r>
      <w:proofErr w:type="spellEnd"/>
      <w:r w:rsidR="00776104" w:rsidRPr="001E319C">
        <w:rPr>
          <w:rFonts w:asciiTheme="majorHAnsi" w:hAnsiTheme="majorHAnsi"/>
          <w:bCs/>
        </w:rPr>
        <w:t xml:space="preserve"> u </w:t>
      </w:r>
      <w:proofErr w:type="spellStart"/>
      <w:r w:rsidR="00776104" w:rsidRPr="001E319C">
        <w:rPr>
          <w:rFonts w:asciiTheme="majorHAnsi" w:hAnsiTheme="majorHAnsi"/>
          <w:bCs/>
        </w:rPr>
        <w:t>iznosu</w:t>
      </w:r>
      <w:proofErr w:type="spellEnd"/>
      <w:r w:rsidR="00776104" w:rsidRPr="001E319C">
        <w:rPr>
          <w:rFonts w:asciiTheme="majorHAnsi" w:hAnsiTheme="majorHAnsi"/>
          <w:bCs/>
        </w:rPr>
        <w:t xml:space="preserve"> od</w:t>
      </w:r>
      <w:r w:rsidR="00DE2AF1">
        <w:rPr>
          <w:rFonts w:asciiTheme="majorHAnsi" w:hAnsiTheme="majorHAnsi"/>
          <w:bCs/>
        </w:rPr>
        <w:t xml:space="preserve"> </w:t>
      </w:r>
      <w:r w:rsidR="003003F1">
        <w:rPr>
          <w:rFonts w:asciiTheme="majorHAnsi" w:hAnsiTheme="majorHAnsi"/>
          <w:bCs/>
        </w:rPr>
        <w:t>7.934.437 KM</w:t>
      </w:r>
    </w:p>
    <w:p w14:paraId="526B6D5C" w14:textId="53928AB8" w:rsidR="006E36DE" w:rsidRDefault="00975E72" w:rsidP="006E36DE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3.Neraspoređena </w:t>
      </w:r>
      <w:proofErr w:type="spellStart"/>
      <w:r>
        <w:rPr>
          <w:rFonts w:asciiTheme="majorHAnsi" w:hAnsiTheme="majorHAnsi"/>
          <w:bCs/>
        </w:rPr>
        <w:t>dobit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ranijih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godina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Autocentra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doo 6.683.698 KM.</w:t>
      </w:r>
    </w:p>
    <w:p w14:paraId="65E92CC9" w14:textId="77777777" w:rsidR="004205BC" w:rsidRDefault="004205BC" w:rsidP="006E36DE">
      <w:pPr>
        <w:spacing w:after="0" w:line="240" w:lineRule="auto"/>
        <w:rPr>
          <w:rFonts w:asciiTheme="majorHAnsi" w:hAnsiTheme="majorHAnsi"/>
          <w:bCs/>
        </w:rPr>
      </w:pPr>
    </w:p>
    <w:p w14:paraId="7ED28219" w14:textId="64445C73" w:rsidR="004205BC" w:rsidRDefault="004F3BD6" w:rsidP="006E36DE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spellStart"/>
      <w:r w:rsidR="004205BC">
        <w:rPr>
          <w:rFonts w:asciiTheme="majorHAnsi" w:hAnsiTheme="majorHAnsi"/>
          <w:bCs/>
        </w:rPr>
        <w:t>Neraspoređena</w:t>
      </w:r>
      <w:proofErr w:type="spellEnd"/>
      <w:r w:rsidR="004205BC">
        <w:rPr>
          <w:rFonts w:asciiTheme="majorHAnsi" w:hAnsiTheme="majorHAnsi"/>
          <w:bCs/>
        </w:rPr>
        <w:t xml:space="preserve"> </w:t>
      </w:r>
      <w:proofErr w:type="spellStart"/>
      <w:r w:rsidR="004205BC">
        <w:rPr>
          <w:rFonts w:asciiTheme="majorHAnsi" w:hAnsiTheme="majorHAnsi"/>
          <w:bCs/>
        </w:rPr>
        <w:t>dobit</w:t>
      </w:r>
      <w:proofErr w:type="spellEnd"/>
      <w:r w:rsidR="004205BC">
        <w:rPr>
          <w:rFonts w:asciiTheme="majorHAnsi" w:hAnsiTheme="majorHAnsi"/>
          <w:bCs/>
        </w:rPr>
        <w:t xml:space="preserve"> je </w:t>
      </w:r>
      <w:proofErr w:type="spellStart"/>
      <w:r w:rsidR="004205BC">
        <w:rPr>
          <w:rFonts w:asciiTheme="majorHAnsi" w:hAnsiTheme="majorHAnsi"/>
          <w:bCs/>
        </w:rPr>
        <w:t>veća</w:t>
      </w:r>
      <w:proofErr w:type="spellEnd"/>
      <w:r w:rsidR="004205BC">
        <w:rPr>
          <w:rFonts w:asciiTheme="majorHAnsi" w:hAnsiTheme="majorHAnsi"/>
          <w:bCs/>
        </w:rPr>
        <w:t xml:space="preserve"> za 192 KM po </w:t>
      </w:r>
      <w:proofErr w:type="spellStart"/>
      <w:r w:rsidR="004205BC">
        <w:rPr>
          <w:rFonts w:asciiTheme="majorHAnsi" w:hAnsiTheme="majorHAnsi"/>
          <w:bCs/>
        </w:rPr>
        <w:t>osnovu</w:t>
      </w:r>
      <w:proofErr w:type="spellEnd"/>
      <w:r w:rsidR="004205BC">
        <w:rPr>
          <w:rFonts w:asciiTheme="majorHAnsi" w:hAnsiTheme="majorHAnsi"/>
          <w:bCs/>
        </w:rPr>
        <w:t xml:space="preserve"> </w:t>
      </w:r>
      <w:proofErr w:type="spellStart"/>
      <w:r w:rsidR="004205BC">
        <w:rPr>
          <w:rFonts w:asciiTheme="majorHAnsi" w:hAnsiTheme="majorHAnsi"/>
          <w:bCs/>
        </w:rPr>
        <w:t>manjeg</w:t>
      </w:r>
      <w:proofErr w:type="spellEnd"/>
      <w:r w:rsidR="004205BC">
        <w:rPr>
          <w:rFonts w:asciiTheme="majorHAnsi" w:hAnsiTheme="majorHAnsi"/>
          <w:bCs/>
        </w:rPr>
        <w:t xml:space="preserve"> </w:t>
      </w:r>
      <w:proofErr w:type="spellStart"/>
      <w:r w:rsidR="004205BC">
        <w:rPr>
          <w:rFonts w:asciiTheme="majorHAnsi" w:hAnsiTheme="majorHAnsi"/>
          <w:bCs/>
        </w:rPr>
        <w:t>troška</w:t>
      </w:r>
      <w:proofErr w:type="spellEnd"/>
      <w:r w:rsidR="004205BC">
        <w:rPr>
          <w:rFonts w:asciiTheme="majorHAnsi" w:hAnsiTheme="majorHAnsi"/>
          <w:bCs/>
        </w:rPr>
        <w:t xml:space="preserve"> </w:t>
      </w:r>
      <w:proofErr w:type="spellStart"/>
      <w:r w:rsidR="004205BC">
        <w:rPr>
          <w:rFonts w:asciiTheme="majorHAnsi" w:hAnsiTheme="majorHAnsi"/>
          <w:bCs/>
        </w:rPr>
        <w:t>amortizacije</w:t>
      </w:r>
      <w:proofErr w:type="spellEnd"/>
      <w:r w:rsidR="00DF751F">
        <w:rPr>
          <w:rFonts w:asciiTheme="majorHAnsi" w:hAnsiTheme="majorHAnsi"/>
          <w:bCs/>
        </w:rPr>
        <w:t xml:space="preserve">  a po </w:t>
      </w:r>
      <w:proofErr w:type="spellStart"/>
      <w:r w:rsidR="00DF751F">
        <w:rPr>
          <w:rFonts w:asciiTheme="majorHAnsi" w:hAnsiTheme="majorHAnsi"/>
          <w:bCs/>
        </w:rPr>
        <w:t>osnovu</w:t>
      </w:r>
      <w:proofErr w:type="spellEnd"/>
      <w:r w:rsidR="00DF751F">
        <w:rPr>
          <w:rFonts w:asciiTheme="majorHAnsi" w:hAnsiTheme="majorHAnsi"/>
          <w:bCs/>
        </w:rPr>
        <w:t xml:space="preserve"> </w:t>
      </w:r>
      <w:proofErr w:type="spellStart"/>
      <w:r w:rsidR="00DF751F">
        <w:rPr>
          <w:rFonts w:asciiTheme="majorHAnsi" w:hAnsiTheme="majorHAnsi"/>
          <w:bCs/>
        </w:rPr>
        <w:t>eliminacije</w:t>
      </w:r>
      <w:proofErr w:type="spellEnd"/>
      <w:r w:rsidR="00DF751F">
        <w:rPr>
          <w:rFonts w:asciiTheme="majorHAnsi" w:hAnsiTheme="majorHAnsi"/>
          <w:bCs/>
        </w:rPr>
        <w:t xml:space="preserve"> </w:t>
      </w:r>
      <w:proofErr w:type="spellStart"/>
      <w:r w:rsidR="00DF751F">
        <w:rPr>
          <w:rFonts w:asciiTheme="majorHAnsi" w:hAnsiTheme="majorHAnsi"/>
          <w:bCs/>
        </w:rPr>
        <w:t>kupljenog</w:t>
      </w:r>
      <w:proofErr w:type="spellEnd"/>
      <w:r w:rsidR="00DF751F">
        <w:rPr>
          <w:rFonts w:asciiTheme="majorHAnsi" w:hAnsiTheme="majorHAnsi"/>
          <w:bCs/>
        </w:rPr>
        <w:t xml:space="preserve"> </w:t>
      </w:r>
      <w:proofErr w:type="spellStart"/>
      <w:r w:rsidR="00DF751F">
        <w:rPr>
          <w:rFonts w:asciiTheme="majorHAnsi" w:hAnsiTheme="majorHAnsi"/>
          <w:bCs/>
        </w:rPr>
        <w:t>auta</w:t>
      </w:r>
      <w:proofErr w:type="spellEnd"/>
      <w:r w:rsidR="00DF751F">
        <w:rPr>
          <w:rFonts w:asciiTheme="majorHAnsi" w:hAnsiTheme="majorHAnsi"/>
          <w:bCs/>
        </w:rPr>
        <w:t xml:space="preserve"> u </w:t>
      </w:r>
      <w:proofErr w:type="spellStart"/>
      <w:r w:rsidR="00DF751F">
        <w:rPr>
          <w:rFonts w:asciiTheme="majorHAnsi" w:hAnsiTheme="majorHAnsi"/>
          <w:bCs/>
        </w:rPr>
        <w:t>Nešković</w:t>
      </w:r>
      <w:proofErr w:type="spellEnd"/>
      <w:r w:rsidR="00DF751F">
        <w:rPr>
          <w:rFonts w:asciiTheme="majorHAnsi" w:hAnsiTheme="majorHAnsi"/>
          <w:bCs/>
        </w:rPr>
        <w:t xml:space="preserve"> </w:t>
      </w:r>
      <w:proofErr w:type="spellStart"/>
      <w:r w:rsidR="00DF751F">
        <w:rPr>
          <w:rFonts w:asciiTheme="majorHAnsi" w:hAnsiTheme="majorHAnsi"/>
          <w:bCs/>
        </w:rPr>
        <w:t>osiguranju</w:t>
      </w:r>
      <w:proofErr w:type="spellEnd"/>
      <w:r w:rsidR="00DF751F">
        <w:rPr>
          <w:rFonts w:asciiTheme="majorHAnsi" w:hAnsiTheme="majorHAnsi"/>
          <w:bCs/>
        </w:rPr>
        <w:t xml:space="preserve"> ad Bijeljina</w:t>
      </w:r>
      <w:r>
        <w:rPr>
          <w:rFonts w:asciiTheme="majorHAnsi" w:hAnsiTheme="majorHAnsi"/>
          <w:bCs/>
        </w:rPr>
        <w:t xml:space="preserve"> od </w:t>
      </w:r>
      <w:proofErr w:type="spellStart"/>
      <w:r>
        <w:rPr>
          <w:rFonts w:asciiTheme="majorHAnsi" w:hAnsiTheme="majorHAnsi"/>
          <w:bCs/>
        </w:rPr>
        <w:t>Autocentra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doo Bijeljina.</w:t>
      </w:r>
    </w:p>
    <w:p w14:paraId="43ED635E" w14:textId="77777777" w:rsidR="004F3BD6" w:rsidRDefault="004F3BD6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7E4F5176" w14:textId="2D9B8FEE"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972ECB">
        <w:rPr>
          <w:rFonts w:asciiTheme="majorHAnsi" w:hAnsiTheme="majorHAnsi"/>
          <w:b/>
          <w:bCs/>
          <w:u w:val="single"/>
        </w:rPr>
        <w:t>6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26" w:name="_Toc64638675"/>
      <w:proofErr w:type="spellStart"/>
      <w:r w:rsidRPr="00CD065D">
        <w:t>Primanja</w:t>
      </w:r>
      <w:proofErr w:type="spellEnd"/>
      <w:r w:rsidRPr="00CD065D">
        <w:t xml:space="preserve"> </w:t>
      </w:r>
      <w:proofErr w:type="spellStart"/>
      <w:r w:rsidRPr="00CD065D">
        <w:t>zaposlenih</w:t>
      </w:r>
      <w:bookmarkEnd w:id="26"/>
      <w:proofErr w:type="spellEnd"/>
    </w:p>
    <w:p w14:paraId="2E5C639D" w14:textId="4CEF39D0" w:rsidR="00913944" w:rsidRDefault="00141E15" w:rsidP="00AB719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proofErr w:type="spellStart"/>
      <w:r w:rsidR="00776104" w:rsidRPr="00F17E37">
        <w:rPr>
          <w:rFonts w:asciiTheme="majorHAnsi" w:hAnsiTheme="majorHAnsi"/>
          <w:bCs/>
        </w:rPr>
        <w:t>Dugoročna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rezervisanja</w:t>
      </w:r>
      <w:proofErr w:type="spellEnd"/>
      <w:r w:rsidR="00776104" w:rsidRPr="00F17E37">
        <w:rPr>
          <w:rFonts w:asciiTheme="majorHAnsi" w:hAnsiTheme="majorHAnsi"/>
          <w:bCs/>
        </w:rPr>
        <w:t xml:space="preserve"> po MRS 19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beneficije</w:t>
      </w:r>
      <w:proofErr w:type="spellEnd"/>
      <w:r w:rsidR="00776104" w:rsidRPr="00F17E37">
        <w:rPr>
          <w:rFonts w:asciiTheme="majorHAnsi" w:hAnsiTheme="majorHAnsi"/>
          <w:bCs/>
        </w:rPr>
        <w:t xml:space="preserve"> za  </w:t>
      </w:r>
      <w:proofErr w:type="spellStart"/>
      <w:r w:rsidR="00776104" w:rsidRPr="00F17E37">
        <w:rPr>
          <w:rFonts w:asciiTheme="majorHAnsi" w:hAnsiTheme="majorHAnsi"/>
          <w:bCs/>
        </w:rPr>
        <w:t>zaposlene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utvrđene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aktuarskom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metodom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8D0CE5">
        <w:rPr>
          <w:rFonts w:asciiTheme="majorHAnsi" w:hAnsiTheme="majorHAnsi"/>
          <w:bCs/>
        </w:rPr>
        <w:t>78.174 KM.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odnosu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predhodnu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godinu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iznos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8D0CE5">
        <w:rPr>
          <w:rFonts w:asciiTheme="majorHAnsi" w:hAnsiTheme="majorHAnsi"/>
          <w:bCs/>
        </w:rPr>
        <w:t>smanjen</w:t>
      </w:r>
      <w:proofErr w:type="spellEnd"/>
      <w:r w:rsidR="00776104" w:rsidRPr="00F17E37">
        <w:rPr>
          <w:rFonts w:asciiTheme="majorHAnsi" w:hAnsiTheme="majorHAnsi"/>
          <w:bCs/>
        </w:rPr>
        <w:t xml:space="preserve">  za </w:t>
      </w:r>
      <w:r w:rsidR="008D0CE5">
        <w:rPr>
          <w:rFonts w:asciiTheme="majorHAnsi" w:hAnsiTheme="majorHAnsi"/>
          <w:bCs/>
        </w:rPr>
        <w:t>1.567,05</w:t>
      </w:r>
      <w:r w:rsidR="00294D26">
        <w:rPr>
          <w:rFonts w:asciiTheme="majorHAnsi" w:hAnsiTheme="majorHAnsi"/>
          <w:bCs/>
        </w:rPr>
        <w:t xml:space="preserve"> KM</w:t>
      </w:r>
      <w:r w:rsidR="009F6F95">
        <w:rPr>
          <w:rFonts w:asciiTheme="majorHAnsi" w:hAnsiTheme="majorHAnsi"/>
          <w:bCs/>
        </w:rPr>
        <w:t xml:space="preserve"> </w:t>
      </w:r>
      <w:r w:rsidR="008D0CE5">
        <w:rPr>
          <w:rFonts w:asciiTheme="majorHAnsi" w:hAnsiTheme="majorHAnsi"/>
          <w:bCs/>
        </w:rPr>
        <w:t xml:space="preserve">u </w:t>
      </w:r>
      <w:proofErr w:type="spellStart"/>
      <w:r w:rsidR="008D0CE5">
        <w:rPr>
          <w:rFonts w:asciiTheme="majorHAnsi" w:hAnsiTheme="majorHAnsi"/>
          <w:bCs/>
        </w:rPr>
        <w:t>korist</w:t>
      </w:r>
      <w:proofErr w:type="spellEnd"/>
      <w:r w:rsidR="008D0CE5">
        <w:rPr>
          <w:rFonts w:asciiTheme="majorHAnsi" w:hAnsiTheme="majorHAnsi"/>
          <w:bCs/>
        </w:rPr>
        <w:t xml:space="preserve"> </w:t>
      </w:r>
      <w:proofErr w:type="spellStart"/>
      <w:r w:rsidR="008D0CE5">
        <w:rPr>
          <w:rFonts w:asciiTheme="majorHAnsi" w:hAnsiTheme="majorHAnsi"/>
          <w:bCs/>
        </w:rPr>
        <w:t>ostalih</w:t>
      </w:r>
      <w:proofErr w:type="spellEnd"/>
      <w:r w:rsidR="008D0CE5">
        <w:rPr>
          <w:rFonts w:asciiTheme="majorHAnsi" w:hAnsiTheme="majorHAnsi"/>
          <w:bCs/>
        </w:rPr>
        <w:t xml:space="preserve"> </w:t>
      </w:r>
      <w:proofErr w:type="spellStart"/>
      <w:r w:rsidR="008D0CE5">
        <w:rPr>
          <w:rFonts w:asciiTheme="majorHAnsi" w:hAnsiTheme="majorHAnsi"/>
          <w:bCs/>
        </w:rPr>
        <w:t>prihoda</w:t>
      </w:r>
      <w:proofErr w:type="spellEnd"/>
      <w:r w:rsidR="008D0CE5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437F5B6" w14:textId="0A98D410" w:rsidR="001C53FE" w:rsidRPr="00F17E37" w:rsidRDefault="001C53FE" w:rsidP="00AF0832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972ECB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01DA39C3" w14:textId="77777777" w:rsidR="009F6F95" w:rsidRDefault="00287CD0" w:rsidP="00AF0832">
      <w:pPr>
        <w:pStyle w:val="Heading2"/>
        <w:numPr>
          <w:ilvl w:val="0"/>
          <w:numId w:val="0"/>
        </w:numPr>
        <w:spacing w:after="0"/>
        <w:ind w:left="578"/>
      </w:pPr>
      <w:bookmarkStart w:id="27" w:name="_Toc64638676"/>
      <w:proofErr w:type="spellStart"/>
      <w:r w:rsidRPr="00287CD0">
        <w:t>Obaveze</w:t>
      </w:r>
      <w:bookmarkEnd w:id="27"/>
      <w:proofErr w:type="spellEnd"/>
    </w:p>
    <w:p w14:paraId="2BE69DDF" w14:textId="5750BAFD" w:rsidR="00287CD0" w:rsidRPr="00397D3F" w:rsidRDefault="004205BC" w:rsidP="00AF0832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proofErr w:type="spellStart"/>
      <w:r>
        <w:rPr>
          <w:rFonts w:asciiTheme="majorHAnsi" w:hAnsiTheme="majorHAnsi"/>
          <w:bCs/>
        </w:rPr>
        <w:t>Ukupne</w:t>
      </w:r>
      <w:proofErr w:type="spellEnd"/>
      <w:r w:rsidR="006E36DE" w:rsidRPr="00753447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</w:t>
      </w:r>
      <w:r w:rsidR="00287CD0" w:rsidRPr="00397D3F">
        <w:rPr>
          <w:rFonts w:asciiTheme="majorHAnsi" w:hAnsiTheme="majorHAnsi"/>
          <w:bCs/>
        </w:rPr>
        <w:t>baveze</w:t>
      </w:r>
      <w:proofErr w:type="spellEnd"/>
      <w:r w:rsidR="003003F1">
        <w:rPr>
          <w:rFonts w:asciiTheme="majorHAnsi" w:hAnsiTheme="majorHAnsi"/>
          <w:bCs/>
        </w:rPr>
        <w:t xml:space="preserve"> po </w:t>
      </w:r>
      <w:proofErr w:type="spellStart"/>
      <w:r w:rsidR="003003F1">
        <w:rPr>
          <w:rFonts w:asciiTheme="majorHAnsi" w:hAnsiTheme="majorHAnsi"/>
          <w:bCs/>
        </w:rPr>
        <w:t>osnovu</w:t>
      </w:r>
      <w:proofErr w:type="spellEnd"/>
      <w:r w:rsidR="003003F1">
        <w:rPr>
          <w:rFonts w:asciiTheme="majorHAnsi" w:hAnsiTheme="majorHAnsi"/>
          <w:bCs/>
        </w:rPr>
        <w:t xml:space="preserve"> </w:t>
      </w:r>
      <w:proofErr w:type="spellStart"/>
      <w:r w:rsidR="003003F1">
        <w:rPr>
          <w:rFonts w:asciiTheme="majorHAnsi" w:hAnsiTheme="majorHAnsi"/>
          <w:bCs/>
        </w:rPr>
        <w:t>konsolidacije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na</w:t>
      </w:r>
      <w:proofErr w:type="spellEnd"/>
      <w:r w:rsidR="00287CD0" w:rsidRPr="00397D3F">
        <w:rPr>
          <w:rFonts w:asciiTheme="majorHAnsi" w:hAnsiTheme="majorHAnsi"/>
          <w:bCs/>
        </w:rPr>
        <w:t xml:space="preserve"> dan 31.12.20</w:t>
      </w:r>
      <w:r w:rsidR="001E319C" w:rsidRPr="00397D3F">
        <w:rPr>
          <w:rFonts w:asciiTheme="majorHAnsi" w:hAnsiTheme="majorHAnsi"/>
          <w:bCs/>
        </w:rPr>
        <w:t>2</w:t>
      </w:r>
      <w:r w:rsidR="008D0CE5" w:rsidRPr="00397D3F">
        <w:rPr>
          <w:rFonts w:asciiTheme="majorHAnsi" w:hAnsiTheme="majorHAnsi"/>
          <w:bCs/>
        </w:rPr>
        <w:t>1</w:t>
      </w:r>
      <w:r w:rsidR="00287CD0" w:rsidRPr="00397D3F">
        <w:rPr>
          <w:rFonts w:asciiTheme="majorHAnsi" w:hAnsiTheme="majorHAnsi"/>
          <w:bCs/>
        </w:rPr>
        <w:t xml:space="preserve">.g.iznose </w:t>
      </w:r>
      <w:r w:rsidR="003003F1">
        <w:rPr>
          <w:rFonts w:asciiTheme="majorHAnsi" w:hAnsiTheme="majorHAnsi"/>
          <w:bCs/>
        </w:rPr>
        <w:t>22.314.934</w:t>
      </w:r>
      <w:r w:rsidR="001E319C" w:rsidRPr="00397D3F">
        <w:rPr>
          <w:rFonts w:asciiTheme="majorHAnsi" w:hAnsiTheme="majorHAnsi"/>
          <w:bCs/>
        </w:rPr>
        <w:t xml:space="preserve"> KM</w:t>
      </w:r>
      <w:r w:rsidR="00287CD0" w:rsidRPr="00397D3F">
        <w:rPr>
          <w:rFonts w:asciiTheme="majorHAnsi" w:hAnsiTheme="majorHAnsi"/>
          <w:bCs/>
        </w:rPr>
        <w:t xml:space="preserve"> a </w:t>
      </w:r>
      <w:proofErr w:type="spellStart"/>
      <w:r w:rsidR="00287CD0" w:rsidRPr="00397D3F">
        <w:rPr>
          <w:rFonts w:asciiTheme="majorHAnsi" w:hAnsiTheme="majorHAnsi"/>
          <w:bCs/>
        </w:rPr>
        <w:t>čine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ih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sledeće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obaveze</w:t>
      </w:r>
      <w:proofErr w:type="spellEnd"/>
      <w:r w:rsidR="00287CD0" w:rsidRPr="00397D3F">
        <w:rPr>
          <w:rFonts w:asciiTheme="majorHAnsi" w:hAnsiTheme="majorHAnsi"/>
          <w:bCs/>
        </w:rPr>
        <w:t>:</w:t>
      </w:r>
    </w:p>
    <w:p w14:paraId="4943380C" w14:textId="77777777" w:rsidR="005F2791" w:rsidRPr="00397D3F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2CA1281" w14:textId="7E1D44F3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F685C">
        <w:rPr>
          <w:rFonts w:asciiTheme="majorHAnsi" w:hAnsiTheme="majorHAnsi"/>
          <w:b/>
          <w:bCs/>
          <w:u w:val="single"/>
        </w:rPr>
        <w:t>NOTA 2</w:t>
      </w:r>
      <w:r w:rsidR="00972ECB">
        <w:rPr>
          <w:rFonts w:asciiTheme="majorHAnsi" w:hAnsiTheme="majorHAnsi"/>
          <w:b/>
          <w:bCs/>
          <w:u w:val="single"/>
        </w:rPr>
        <w:t>8</w:t>
      </w:r>
      <w:r w:rsidRPr="004F685C">
        <w:rPr>
          <w:rFonts w:asciiTheme="majorHAnsi" w:hAnsiTheme="majorHAnsi"/>
          <w:b/>
          <w:bCs/>
          <w:u w:val="single"/>
        </w:rPr>
        <w:t>(AOP 138</w:t>
      </w:r>
      <w:r w:rsidRPr="004F685C">
        <w:rPr>
          <w:rFonts w:asciiTheme="majorHAnsi" w:hAnsiTheme="majorHAnsi"/>
          <w:b/>
          <w:bCs/>
        </w:rPr>
        <w:t>)</w:t>
      </w:r>
    </w:p>
    <w:p w14:paraId="0D34B928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Dugoročne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obaveze</w:t>
      </w:r>
      <w:proofErr w:type="spellEnd"/>
    </w:p>
    <w:p w14:paraId="0888F18D" w14:textId="2194A3F3"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spellStart"/>
      <w:r w:rsidR="008A08C9">
        <w:rPr>
          <w:rFonts w:asciiTheme="majorHAnsi" w:hAnsiTheme="majorHAnsi"/>
          <w:bCs/>
        </w:rPr>
        <w:t>Obzirom</w:t>
      </w:r>
      <w:proofErr w:type="spellEnd"/>
      <w:r w:rsidR="008A08C9">
        <w:rPr>
          <w:rFonts w:asciiTheme="majorHAnsi" w:hAnsiTheme="majorHAnsi"/>
          <w:bCs/>
        </w:rPr>
        <w:t xml:space="preserve"> da </w:t>
      </w:r>
      <w:r w:rsidR="00F7460F" w:rsidRPr="00F7460F">
        <w:rPr>
          <w:rFonts w:asciiTheme="majorHAnsi" w:hAnsiTheme="majorHAnsi"/>
          <w:bCs/>
        </w:rPr>
        <w:t xml:space="preserve"> </w:t>
      </w:r>
      <w:proofErr w:type="spellStart"/>
      <w:r w:rsidR="00F7460F" w:rsidRPr="00F7460F">
        <w:rPr>
          <w:rFonts w:asciiTheme="majorHAnsi" w:hAnsiTheme="majorHAnsi"/>
          <w:bCs/>
        </w:rPr>
        <w:t>smo</w:t>
      </w:r>
      <w:proofErr w:type="spellEnd"/>
      <w:r w:rsidR="00F7460F" w:rsidRPr="00F7460F">
        <w:rPr>
          <w:rFonts w:asciiTheme="majorHAnsi" w:hAnsiTheme="majorHAnsi"/>
          <w:bCs/>
        </w:rPr>
        <w:t xml:space="preserve"> </w:t>
      </w:r>
      <w:proofErr w:type="spellStart"/>
      <w:r w:rsidR="00F7460F" w:rsidRPr="00F7460F">
        <w:rPr>
          <w:rFonts w:asciiTheme="majorHAnsi" w:hAnsiTheme="majorHAnsi"/>
          <w:bCs/>
        </w:rPr>
        <w:t>primjenili</w:t>
      </w:r>
      <w:proofErr w:type="spellEnd"/>
      <w:r w:rsidR="00F7460F" w:rsidRPr="00F7460F">
        <w:rPr>
          <w:rFonts w:asciiTheme="majorHAnsi" w:hAnsiTheme="majorHAnsi"/>
          <w:bCs/>
        </w:rPr>
        <w:t xml:space="preserve"> MSFI-16 </w:t>
      </w:r>
      <w:proofErr w:type="spellStart"/>
      <w:r w:rsidR="008D0CE5">
        <w:rPr>
          <w:rFonts w:asciiTheme="majorHAnsi" w:hAnsiTheme="majorHAnsi"/>
          <w:bCs/>
        </w:rPr>
        <w:t>Z</w:t>
      </w:r>
      <w:r w:rsidR="00F7460F" w:rsidRPr="00F7460F">
        <w:rPr>
          <w:rFonts w:asciiTheme="majorHAnsi" w:hAnsiTheme="majorHAnsi"/>
          <w:bCs/>
        </w:rPr>
        <w:t>a</w:t>
      </w:r>
      <w:r w:rsidR="00CD0DA9">
        <w:rPr>
          <w:rFonts w:asciiTheme="majorHAnsi" w:hAnsiTheme="majorHAnsi"/>
          <w:bCs/>
        </w:rPr>
        <w:t>kupi</w:t>
      </w:r>
      <w:r w:rsidR="00F7460F">
        <w:rPr>
          <w:rFonts w:asciiTheme="majorHAnsi" w:hAnsiTheme="majorHAnsi"/>
          <w:bCs/>
        </w:rPr>
        <w:t>,pa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su</w:t>
      </w:r>
      <w:proofErr w:type="spellEnd"/>
      <w:r w:rsidR="00F7460F">
        <w:rPr>
          <w:rFonts w:asciiTheme="majorHAnsi" w:hAnsiTheme="majorHAnsi"/>
          <w:bCs/>
        </w:rPr>
        <w:t xml:space="preserve"> po  tom </w:t>
      </w:r>
      <w:proofErr w:type="spellStart"/>
      <w:r w:rsidR="00F7460F">
        <w:rPr>
          <w:rFonts w:asciiTheme="majorHAnsi" w:hAnsiTheme="majorHAnsi"/>
          <w:bCs/>
        </w:rPr>
        <w:t>osnovu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formirane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dugoročne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obaveze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obzirom</w:t>
      </w:r>
      <w:proofErr w:type="spellEnd"/>
      <w:r w:rsidR="00F7460F">
        <w:rPr>
          <w:rFonts w:asciiTheme="majorHAnsi" w:hAnsiTheme="majorHAnsi"/>
          <w:bCs/>
        </w:rPr>
        <w:t xml:space="preserve"> da je </w:t>
      </w:r>
      <w:proofErr w:type="spellStart"/>
      <w:r w:rsidR="00F7460F">
        <w:rPr>
          <w:rFonts w:asciiTheme="majorHAnsi" w:hAnsiTheme="majorHAnsi"/>
          <w:bCs/>
        </w:rPr>
        <w:t>rok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zakupa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ugovoren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na</w:t>
      </w:r>
      <w:proofErr w:type="spellEnd"/>
      <w:r w:rsidR="00F7460F">
        <w:rPr>
          <w:rFonts w:asciiTheme="majorHAnsi" w:hAnsiTheme="majorHAnsi"/>
          <w:bCs/>
        </w:rPr>
        <w:t xml:space="preserve"> </w:t>
      </w:r>
      <w:r w:rsidR="008A08C9">
        <w:rPr>
          <w:rFonts w:asciiTheme="majorHAnsi" w:hAnsiTheme="majorHAnsi"/>
          <w:bCs/>
        </w:rPr>
        <w:t xml:space="preserve">period </w:t>
      </w:r>
      <w:proofErr w:type="spellStart"/>
      <w:r w:rsidR="008A08C9">
        <w:rPr>
          <w:rFonts w:asciiTheme="majorHAnsi" w:hAnsiTheme="majorHAnsi"/>
          <w:bCs/>
        </w:rPr>
        <w:t>od</w:t>
      </w:r>
      <w:proofErr w:type="spellEnd"/>
      <w:r w:rsidR="008A08C9">
        <w:rPr>
          <w:rFonts w:asciiTheme="majorHAnsi" w:hAnsiTheme="majorHAnsi"/>
          <w:bCs/>
        </w:rPr>
        <w:t xml:space="preserve"> </w:t>
      </w:r>
      <w:r w:rsidR="00F7460F">
        <w:rPr>
          <w:rFonts w:asciiTheme="majorHAnsi" w:hAnsiTheme="majorHAnsi"/>
          <w:bCs/>
        </w:rPr>
        <w:t>5.g.</w:t>
      </w:r>
      <w:r w:rsidR="00730BDB">
        <w:rPr>
          <w:rFonts w:asciiTheme="majorHAnsi" w:hAnsiTheme="majorHAnsi"/>
          <w:bCs/>
        </w:rPr>
        <w:t xml:space="preserve"> </w:t>
      </w:r>
      <w:proofErr w:type="spellStart"/>
      <w:r w:rsidR="008A08C9">
        <w:rPr>
          <w:rFonts w:asciiTheme="majorHAnsi" w:hAnsiTheme="majorHAnsi"/>
          <w:bCs/>
        </w:rPr>
        <w:t>i</w:t>
      </w:r>
      <w:proofErr w:type="spellEnd"/>
      <w:r w:rsidR="008A08C9">
        <w:rPr>
          <w:rFonts w:asciiTheme="majorHAnsi" w:hAnsiTheme="majorHAnsi"/>
          <w:bCs/>
        </w:rPr>
        <w:t xml:space="preserve"> </w:t>
      </w:r>
      <w:proofErr w:type="spellStart"/>
      <w:r w:rsidR="008A08C9">
        <w:rPr>
          <w:rFonts w:asciiTheme="majorHAnsi" w:hAnsiTheme="majorHAnsi"/>
          <w:bCs/>
        </w:rPr>
        <w:t>iznose</w:t>
      </w:r>
      <w:proofErr w:type="spellEnd"/>
      <w:r w:rsidR="00730BDB">
        <w:rPr>
          <w:rFonts w:asciiTheme="majorHAnsi" w:hAnsiTheme="majorHAnsi"/>
          <w:bCs/>
        </w:rPr>
        <w:t xml:space="preserve"> od</w:t>
      </w:r>
      <w:r w:rsidR="008A08C9">
        <w:rPr>
          <w:rFonts w:asciiTheme="majorHAnsi" w:hAnsiTheme="majorHAnsi"/>
          <w:bCs/>
        </w:rPr>
        <w:t>(</w:t>
      </w:r>
      <w:r w:rsidR="009D378B">
        <w:rPr>
          <w:rFonts w:asciiTheme="majorHAnsi" w:hAnsiTheme="majorHAnsi"/>
          <w:bCs/>
        </w:rPr>
        <w:t>84.998,52</w:t>
      </w:r>
      <w:r w:rsidR="00730BDB">
        <w:rPr>
          <w:rFonts w:asciiTheme="majorHAnsi" w:hAnsiTheme="majorHAnsi"/>
          <w:bCs/>
        </w:rPr>
        <w:t xml:space="preserve"> </w:t>
      </w:r>
      <w:r w:rsidR="00A83A73">
        <w:rPr>
          <w:rFonts w:asciiTheme="majorHAnsi" w:hAnsiTheme="majorHAnsi"/>
          <w:bCs/>
        </w:rPr>
        <w:t>+132.899</w:t>
      </w:r>
      <w:r w:rsidR="008A08C9">
        <w:rPr>
          <w:rFonts w:asciiTheme="majorHAnsi" w:hAnsiTheme="majorHAnsi"/>
          <w:bCs/>
        </w:rPr>
        <w:t>)</w:t>
      </w:r>
      <w:r w:rsidR="00A83A73">
        <w:rPr>
          <w:rFonts w:asciiTheme="majorHAnsi" w:hAnsiTheme="majorHAnsi"/>
          <w:bCs/>
        </w:rPr>
        <w:t xml:space="preserve"> </w:t>
      </w:r>
      <w:r w:rsidR="00CD0DA9">
        <w:rPr>
          <w:rFonts w:asciiTheme="majorHAnsi" w:hAnsiTheme="majorHAnsi"/>
          <w:bCs/>
        </w:rPr>
        <w:t>=217.897 KM.</w:t>
      </w:r>
      <w:r w:rsidR="00CD0DA9">
        <w:rPr>
          <w:rFonts w:asciiTheme="majorHAnsi" w:hAnsiTheme="majorHAnsi"/>
          <w:bCs/>
        </w:rPr>
        <w:tab/>
      </w:r>
    </w:p>
    <w:p w14:paraId="7CC5B969" w14:textId="77777777" w:rsidR="00945BBB" w:rsidRDefault="00945BBB" w:rsidP="00627DD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263028A" w14:textId="77777777" w:rsidR="00945BBB" w:rsidRPr="00945BBB" w:rsidRDefault="00945BBB" w:rsidP="003264D9">
      <w:pPr>
        <w:spacing w:after="0" w:line="240" w:lineRule="auto"/>
        <w:ind w:left="-57"/>
        <w:jc w:val="both"/>
        <w:rPr>
          <w:rFonts w:asciiTheme="majorHAnsi" w:hAnsiTheme="majorHAnsi"/>
          <w:b/>
          <w:u w:val="single"/>
        </w:rPr>
      </w:pPr>
      <w:r w:rsidRPr="00945BBB">
        <w:rPr>
          <w:rFonts w:asciiTheme="majorHAnsi" w:hAnsiTheme="majorHAnsi"/>
          <w:b/>
          <w:u w:val="single"/>
        </w:rPr>
        <w:t>NOTA 29(AOP 151)</w:t>
      </w:r>
    </w:p>
    <w:p w14:paraId="564BC158" w14:textId="6F58F2D2" w:rsidR="003264D9" w:rsidRDefault="00945BBB" w:rsidP="003264D9">
      <w:pPr>
        <w:spacing w:after="0" w:line="240" w:lineRule="auto"/>
        <w:ind w:left="-57"/>
        <w:jc w:val="both"/>
        <w:rPr>
          <w:rFonts w:asciiTheme="majorHAnsi" w:hAnsiTheme="majorHAnsi"/>
          <w:b/>
        </w:rPr>
      </w:pPr>
      <w:proofErr w:type="spellStart"/>
      <w:r w:rsidRPr="00945BBB">
        <w:rPr>
          <w:rFonts w:asciiTheme="majorHAnsi" w:hAnsiTheme="majorHAnsi"/>
          <w:b/>
        </w:rPr>
        <w:t>Kratkoročni</w:t>
      </w:r>
      <w:proofErr w:type="spellEnd"/>
      <w:r w:rsidRPr="00945BBB">
        <w:rPr>
          <w:rFonts w:asciiTheme="majorHAnsi" w:hAnsiTheme="majorHAnsi"/>
          <w:b/>
        </w:rPr>
        <w:t xml:space="preserve"> </w:t>
      </w:r>
      <w:proofErr w:type="spellStart"/>
      <w:r w:rsidRPr="00945BBB">
        <w:rPr>
          <w:rFonts w:asciiTheme="majorHAnsi" w:hAnsiTheme="majorHAnsi"/>
          <w:b/>
        </w:rPr>
        <w:t>krediti</w:t>
      </w:r>
      <w:proofErr w:type="spellEnd"/>
      <w:r w:rsidR="00510A54" w:rsidRPr="00945BBB">
        <w:rPr>
          <w:rFonts w:asciiTheme="majorHAnsi" w:hAnsiTheme="majorHAnsi"/>
          <w:b/>
        </w:rPr>
        <w:t xml:space="preserve">  </w:t>
      </w:r>
    </w:p>
    <w:p w14:paraId="42684B0B" w14:textId="2E1DFA61" w:rsidR="00945BBB" w:rsidRPr="00945BBB" w:rsidRDefault="009F3B18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spellStart"/>
      <w:r w:rsidR="00945BBB" w:rsidRPr="00945BBB">
        <w:rPr>
          <w:rFonts w:asciiTheme="majorHAnsi" w:hAnsiTheme="majorHAnsi"/>
          <w:bCs/>
        </w:rPr>
        <w:t>Kratkoročni</w:t>
      </w:r>
      <w:proofErr w:type="spellEnd"/>
      <w:r w:rsidR="00945BBB" w:rsidRPr="00945BBB">
        <w:rPr>
          <w:rFonts w:asciiTheme="majorHAnsi" w:hAnsiTheme="majorHAnsi"/>
          <w:bCs/>
        </w:rPr>
        <w:t xml:space="preserve"> </w:t>
      </w:r>
      <w:proofErr w:type="spellStart"/>
      <w:r w:rsidR="00945BBB" w:rsidRPr="00945BBB">
        <w:rPr>
          <w:rFonts w:asciiTheme="majorHAnsi" w:hAnsiTheme="majorHAnsi"/>
          <w:bCs/>
        </w:rPr>
        <w:t>kredit</w:t>
      </w:r>
      <w:r>
        <w:rPr>
          <w:rFonts w:asciiTheme="majorHAnsi" w:hAnsiTheme="majorHAnsi"/>
          <w:bCs/>
        </w:rPr>
        <w:t>i</w:t>
      </w:r>
      <w:proofErr w:type="spellEnd"/>
      <w:r w:rsidR="00945BBB" w:rsidRPr="00945BBB">
        <w:rPr>
          <w:rFonts w:asciiTheme="majorHAnsi" w:hAnsiTheme="majorHAnsi"/>
          <w:bCs/>
        </w:rPr>
        <w:t xml:space="preserve"> </w:t>
      </w:r>
      <w:proofErr w:type="spellStart"/>
      <w:r w:rsidR="00945BBB">
        <w:rPr>
          <w:rFonts w:asciiTheme="majorHAnsi" w:hAnsiTheme="majorHAnsi"/>
          <w:bCs/>
        </w:rPr>
        <w:t>prestavljaj</w:t>
      </w:r>
      <w:r>
        <w:rPr>
          <w:rFonts w:asciiTheme="majorHAnsi" w:hAnsiTheme="majorHAnsi"/>
          <w:bCs/>
        </w:rPr>
        <w:t>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obavezu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Autocentra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Addico</w:t>
      </w:r>
      <w:proofErr w:type="spellEnd"/>
      <w:r w:rsidR="00CD0DA9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banci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osnovu</w:t>
      </w:r>
      <w:proofErr w:type="spellEnd"/>
      <w:r>
        <w:rPr>
          <w:rFonts w:asciiTheme="majorHAnsi" w:hAnsiTheme="majorHAnsi"/>
          <w:bCs/>
        </w:rPr>
        <w:t xml:space="preserve"> overdraft </w:t>
      </w:r>
      <w:proofErr w:type="spellStart"/>
      <w:r>
        <w:rPr>
          <w:rFonts w:asciiTheme="majorHAnsi" w:hAnsiTheme="majorHAnsi"/>
          <w:bCs/>
        </w:rPr>
        <w:t>kredita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odobrenog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1.000.000 KM </w:t>
      </w:r>
      <w:r w:rsidR="00B80504">
        <w:rPr>
          <w:rFonts w:asciiTheme="majorHAnsi" w:hAnsiTheme="majorHAnsi"/>
          <w:bCs/>
        </w:rPr>
        <w:t xml:space="preserve"> a </w:t>
      </w:r>
      <w:r w:rsidR="004F3BD6">
        <w:rPr>
          <w:rFonts w:asciiTheme="majorHAnsi" w:hAnsiTheme="majorHAnsi"/>
          <w:bCs/>
        </w:rPr>
        <w:t xml:space="preserve">koji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stanjem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31.12.2021.g.</w:t>
      </w:r>
      <w:r w:rsidR="00B80504">
        <w:rPr>
          <w:rFonts w:asciiTheme="majorHAnsi" w:hAnsiTheme="majorHAnsi"/>
          <w:bCs/>
        </w:rPr>
        <w:t xml:space="preserve"> </w:t>
      </w:r>
      <w:proofErr w:type="spellStart"/>
      <w:r w:rsidR="004F3BD6">
        <w:rPr>
          <w:rFonts w:asciiTheme="majorHAnsi" w:hAnsiTheme="majorHAnsi"/>
          <w:bCs/>
        </w:rPr>
        <w:t>iznosi</w:t>
      </w:r>
      <w:proofErr w:type="spellEnd"/>
      <w:r w:rsidR="00B8050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895.283,31 KM. </w:t>
      </w:r>
    </w:p>
    <w:p w14:paraId="4E578C02" w14:textId="48273D86" w:rsidR="00945BBB" w:rsidRDefault="00945BBB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14:paraId="247007DC" w14:textId="36D73A1A" w:rsidR="009F0FBC" w:rsidRDefault="009F0FBC" w:rsidP="003264D9">
      <w:pPr>
        <w:spacing w:after="0" w:line="240" w:lineRule="auto"/>
        <w:ind w:left="-57"/>
        <w:jc w:val="both"/>
        <w:rPr>
          <w:rFonts w:asciiTheme="majorHAnsi" w:hAnsiTheme="majorHAnsi"/>
          <w:b/>
          <w:u w:val="single"/>
        </w:rPr>
      </w:pPr>
      <w:r w:rsidRPr="009F0FBC">
        <w:rPr>
          <w:rFonts w:asciiTheme="majorHAnsi" w:hAnsiTheme="majorHAnsi"/>
          <w:b/>
          <w:u w:val="single"/>
        </w:rPr>
        <w:t>NOTA 30(AOP 152)</w:t>
      </w:r>
    </w:p>
    <w:p w14:paraId="79DCDA46" w14:textId="6C4D5AB6" w:rsidR="0023500F" w:rsidRPr="0023500F" w:rsidRDefault="0023500F" w:rsidP="003264D9">
      <w:pPr>
        <w:spacing w:after="0" w:line="240" w:lineRule="auto"/>
        <w:ind w:left="-57"/>
        <w:jc w:val="both"/>
        <w:rPr>
          <w:rFonts w:asciiTheme="majorHAnsi" w:hAnsiTheme="majorHAnsi"/>
          <w:b/>
        </w:rPr>
      </w:pPr>
      <w:proofErr w:type="spellStart"/>
      <w:r w:rsidRPr="0023500F">
        <w:rPr>
          <w:rFonts w:asciiTheme="majorHAnsi" w:hAnsiTheme="majorHAnsi"/>
          <w:b/>
        </w:rPr>
        <w:t>Dio</w:t>
      </w:r>
      <w:proofErr w:type="spellEnd"/>
      <w:r w:rsidRPr="0023500F">
        <w:rPr>
          <w:rFonts w:asciiTheme="majorHAnsi" w:hAnsiTheme="majorHAnsi"/>
          <w:b/>
        </w:rPr>
        <w:t xml:space="preserve"> </w:t>
      </w:r>
      <w:proofErr w:type="spellStart"/>
      <w:r w:rsidRPr="0023500F">
        <w:rPr>
          <w:rFonts w:asciiTheme="majorHAnsi" w:hAnsiTheme="majorHAnsi"/>
          <w:b/>
        </w:rPr>
        <w:t>dugoročnih</w:t>
      </w:r>
      <w:proofErr w:type="spellEnd"/>
      <w:r w:rsidRPr="0023500F">
        <w:rPr>
          <w:rFonts w:asciiTheme="majorHAnsi" w:hAnsiTheme="majorHAnsi"/>
          <w:b/>
        </w:rPr>
        <w:t xml:space="preserve"> </w:t>
      </w:r>
      <w:proofErr w:type="spellStart"/>
      <w:r w:rsidRPr="0023500F">
        <w:rPr>
          <w:rFonts w:asciiTheme="majorHAnsi" w:hAnsiTheme="majorHAnsi"/>
          <w:b/>
        </w:rPr>
        <w:t>finansijskih</w:t>
      </w:r>
      <w:proofErr w:type="spellEnd"/>
      <w:r w:rsidRPr="0023500F">
        <w:rPr>
          <w:rFonts w:asciiTheme="majorHAnsi" w:hAnsiTheme="majorHAnsi"/>
          <w:b/>
        </w:rPr>
        <w:t xml:space="preserve"> </w:t>
      </w:r>
      <w:proofErr w:type="spellStart"/>
      <w:r w:rsidRPr="0023500F">
        <w:rPr>
          <w:rFonts w:asciiTheme="majorHAnsi" w:hAnsiTheme="majorHAnsi"/>
          <w:b/>
        </w:rPr>
        <w:t>obaveza</w:t>
      </w:r>
      <w:proofErr w:type="spellEnd"/>
    </w:p>
    <w:p w14:paraId="398E5B4D" w14:textId="162F7CE6" w:rsidR="009F0FBC" w:rsidRDefault="0023500F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9F0FBC">
        <w:rPr>
          <w:rFonts w:asciiTheme="majorHAnsi" w:hAnsiTheme="majorHAnsi"/>
          <w:bCs/>
        </w:rPr>
        <w:t>Dio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dugoročnih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finansijskih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obaveza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koje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dospjevaju</w:t>
      </w:r>
      <w:proofErr w:type="spellEnd"/>
      <w:r>
        <w:rPr>
          <w:rFonts w:asciiTheme="majorHAnsi" w:hAnsiTheme="majorHAnsi"/>
          <w:bCs/>
        </w:rPr>
        <w:t xml:space="preserve"> za </w:t>
      </w:r>
      <w:proofErr w:type="spellStart"/>
      <w:r>
        <w:rPr>
          <w:rFonts w:asciiTheme="majorHAnsi" w:hAnsiTheme="majorHAnsi"/>
          <w:bCs/>
        </w:rPr>
        <w:t>godinu</w:t>
      </w:r>
      <w:proofErr w:type="spellEnd"/>
      <w:r>
        <w:rPr>
          <w:rFonts w:asciiTheme="majorHAnsi" w:hAnsiTheme="majorHAnsi"/>
          <w:bCs/>
        </w:rPr>
        <w:t xml:space="preserve"> dana</w:t>
      </w:r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prestavljaju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obaveze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Autocentar</w:t>
      </w:r>
      <w:proofErr w:type="spellEnd"/>
      <w:r w:rsidR="009F0FBC">
        <w:rPr>
          <w:rFonts w:asciiTheme="majorHAnsi" w:hAnsiTheme="majorHAnsi"/>
          <w:bCs/>
        </w:rPr>
        <w:t xml:space="preserve"> </w:t>
      </w:r>
      <w:proofErr w:type="spellStart"/>
      <w:r w:rsidR="009F0FBC">
        <w:rPr>
          <w:rFonts w:asciiTheme="majorHAnsi" w:hAnsiTheme="majorHAnsi"/>
          <w:bCs/>
        </w:rPr>
        <w:t>Nešković</w:t>
      </w:r>
      <w:proofErr w:type="spellEnd"/>
      <w:r w:rsidR="009F0FBC">
        <w:rPr>
          <w:rFonts w:asciiTheme="majorHAnsi" w:hAnsiTheme="majorHAnsi"/>
          <w:bCs/>
        </w:rPr>
        <w:t xml:space="preserve"> po MSFI 16 u </w:t>
      </w:r>
      <w:proofErr w:type="spellStart"/>
      <w:r w:rsidR="009F0FBC">
        <w:rPr>
          <w:rFonts w:asciiTheme="majorHAnsi" w:hAnsiTheme="majorHAnsi"/>
          <w:bCs/>
        </w:rPr>
        <w:t>iznosu</w:t>
      </w:r>
      <w:proofErr w:type="spellEnd"/>
      <w:r w:rsidR="009F0FBC">
        <w:rPr>
          <w:rFonts w:asciiTheme="majorHAnsi" w:hAnsiTheme="majorHAnsi"/>
          <w:bCs/>
        </w:rPr>
        <w:t xml:space="preserve"> od </w:t>
      </w:r>
      <w:r>
        <w:rPr>
          <w:rFonts w:asciiTheme="majorHAnsi" w:hAnsiTheme="majorHAnsi"/>
          <w:bCs/>
        </w:rPr>
        <w:t>40.762 KM.</w:t>
      </w:r>
    </w:p>
    <w:p w14:paraId="4A09AE7D" w14:textId="77777777" w:rsidR="00627DDF" w:rsidRDefault="00627DDF" w:rsidP="00627DD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1427A23" w14:textId="4A05ACA2" w:rsidR="00627DDF" w:rsidRPr="00F17E37" w:rsidRDefault="00627DDF" w:rsidP="00627DD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31</w:t>
      </w:r>
      <w:r w:rsidRPr="00F17E37">
        <w:rPr>
          <w:rFonts w:asciiTheme="majorHAnsi" w:hAnsiTheme="majorHAnsi"/>
          <w:b/>
          <w:bCs/>
          <w:u w:val="single"/>
        </w:rPr>
        <w:t>(AOP160)</w:t>
      </w:r>
    </w:p>
    <w:p w14:paraId="5E546263" w14:textId="77777777" w:rsidR="00627DDF" w:rsidRPr="00CD065D" w:rsidRDefault="00627DDF" w:rsidP="00627DDF">
      <w:pPr>
        <w:pStyle w:val="Heading2"/>
        <w:numPr>
          <w:ilvl w:val="0"/>
          <w:numId w:val="0"/>
        </w:numPr>
        <w:spacing w:after="0"/>
      </w:pPr>
      <w:proofErr w:type="spellStart"/>
      <w:r w:rsidRPr="00CD065D">
        <w:t>Obaveze</w:t>
      </w:r>
      <w:proofErr w:type="spellEnd"/>
      <w:r w:rsidRPr="00CD065D">
        <w:t xml:space="preserve"> za </w:t>
      </w:r>
      <w:proofErr w:type="spellStart"/>
      <w:r w:rsidRPr="00CD065D">
        <w:t>premiju</w:t>
      </w:r>
      <w:proofErr w:type="spellEnd"/>
      <w:r w:rsidRPr="00CD065D">
        <w:t xml:space="preserve"> </w:t>
      </w:r>
      <w:proofErr w:type="spellStart"/>
      <w:r w:rsidRPr="00CD065D">
        <w:t>i</w:t>
      </w:r>
      <w:proofErr w:type="spellEnd"/>
      <w:r w:rsidRPr="00CD065D">
        <w:t xml:space="preserve"> </w:t>
      </w:r>
      <w:proofErr w:type="spellStart"/>
      <w:r w:rsidRPr="00CD065D">
        <w:t>specifične</w:t>
      </w:r>
      <w:proofErr w:type="spellEnd"/>
      <w:r w:rsidRPr="00CD065D">
        <w:t xml:space="preserve"> </w:t>
      </w:r>
      <w:proofErr w:type="spellStart"/>
      <w:r w:rsidRPr="00CD065D">
        <w:t>obaveze</w:t>
      </w:r>
      <w:proofErr w:type="spellEnd"/>
    </w:p>
    <w:p w14:paraId="664F495A" w14:textId="77777777" w:rsidR="00627DDF" w:rsidRPr="00F17E37" w:rsidRDefault="00627DDF" w:rsidP="00627DDF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Pr="00F17E37">
        <w:rPr>
          <w:rFonts w:asciiTheme="majorHAnsi" w:hAnsiTheme="majorHAnsi"/>
          <w:bCs/>
        </w:rPr>
        <w:t xml:space="preserve">  </w:t>
      </w:r>
      <w:proofErr w:type="spellStart"/>
      <w:r w:rsidRPr="00F17E37">
        <w:rPr>
          <w:rFonts w:asciiTheme="majorHAnsi" w:hAnsiTheme="majorHAnsi"/>
          <w:bCs/>
        </w:rPr>
        <w:t>Obaveze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specifičnih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odnosa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obaveze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prema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reosiguravačima</w:t>
      </w:r>
      <w:proofErr w:type="spellEnd"/>
      <w:r w:rsidRPr="00F17E37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627DDF" w:rsidRPr="00F17E37" w14:paraId="43DAE369" w14:textId="77777777" w:rsidTr="002E51C5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F64A" w14:textId="77777777" w:rsidR="00627DDF" w:rsidRPr="00F02C56" w:rsidRDefault="00627DDF" w:rsidP="002E51C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lastRenderedPageBreak/>
              <w:t>Osnov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1A46" w14:textId="77777777" w:rsidR="00627DDF" w:rsidRPr="00F02C56" w:rsidRDefault="00627DDF" w:rsidP="002E51C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BB69" w14:textId="77777777" w:rsidR="00627DDF" w:rsidRPr="00F02C56" w:rsidRDefault="00627DDF" w:rsidP="002E51C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65AA" w14:textId="77777777" w:rsidR="00627DDF" w:rsidRPr="00F02C56" w:rsidRDefault="00627DDF" w:rsidP="002E51C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Reosiguravač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FF48" w14:textId="77777777" w:rsidR="00627DDF" w:rsidRPr="00F02C56" w:rsidRDefault="00627DDF" w:rsidP="002E51C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C70" w14:textId="77777777" w:rsidR="00627DDF" w:rsidRPr="00F02C56" w:rsidRDefault="00627DDF" w:rsidP="002E51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FC4" w14:textId="77777777" w:rsidR="00627DDF" w:rsidRPr="00F02C56" w:rsidRDefault="00627DDF" w:rsidP="002E51C5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C31" w14:textId="77777777" w:rsidR="00627DDF" w:rsidRPr="00F02C56" w:rsidRDefault="00627DDF" w:rsidP="002E51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627DDF" w:rsidRPr="00F17E37" w14:paraId="6A003A1F" w14:textId="77777777" w:rsidTr="002E51C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3044B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premiji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saosigura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88038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CF6C" w14:textId="77777777" w:rsidR="00627DDF" w:rsidRDefault="00627DDF" w:rsidP="002E51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0513" w14:textId="77777777" w:rsidR="00627DDF" w:rsidRDefault="00627DDF" w:rsidP="002E51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FC9580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27DDF" w:rsidRPr="00F17E37" w14:paraId="702F359F" w14:textId="77777777" w:rsidTr="002E51C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2A363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C490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999D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34.505,67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296" w14:textId="77777777" w:rsidR="00627DDF" w:rsidRPr="00F17E37" w:rsidRDefault="00627DDF" w:rsidP="002E51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32.777,10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0F6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27DDF" w:rsidRPr="00F17E37" w14:paraId="0943A43B" w14:textId="77777777" w:rsidTr="002E51C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04AA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E591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D686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AD45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109.422,55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FAB1" w14:textId="77777777" w:rsidR="00627DDF" w:rsidRPr="00F17E37" w:rsidRDefault="00627DDF" w:rsidP="002E51C5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103.762,77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535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27DDF" w:rsidRPr="00F17E37" w14:paraId="587486B2" w14:textId="77777777" w:rsidTr="002E51C5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013F9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F533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2C9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9378E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EE59" w14:textId="77777777" w:rsidR="00627DDF" w:rsidRPr="00F17E37" w:rsidRDefault="00627DDF" w:rsidP="002E51C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8E4E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143.928,22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19DB" w14:textId="77777777" w:rsidR="00627DDF" w:rsidRPr="00F17E37" w:rsidRDefault="00627DDF" w:rsidP="002E51C5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136.539,87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6EC" w14:textId="77777777" w:rsidR="00627DDF" w:rsidRPr="00F17E37" w:rsidRDefault="00627DDF" w:rsidP="002E51C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27DDF" w:rsidRPr="00F17E37" w14:paraId="2E3B7DB1" w14:textId="77777777" w:rsidTr="002E51C5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823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4DBC28A7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ugovora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za 20</w:t>
            </w:r>
            <w:r>
              <w:rPr>
                <w:rFonts w:asciiTheme="majorHAnsi" w:hAnsiTheme="majorHAnsi"/>
                <w:color w:val="000000"/>
              </w:rPr>
              <w:t>21</w:t>
            </w:r>
            <w:r w:rsidRPr="00F17E37">
              <w:rPr>
                <w:rFonts w:asciiTheme="majorHAnsi" w:hAnsiTheme="majorHAnsi"/>
                <w:color w:val="000000"/>
              </w:rPr>
              <w:t xml:space="preserve">.g.su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zaključeni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6283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1F3E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627DDF" w:rsidRPr="00F17E37" w14:paraId="0A9344D8" w14:textId="77777777" w:rsidTr="002E51C5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5EB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Pr="00F17E37">
              <w:rPr>
                <w:rFonts w:asciiTheme="majorHAnsi" w:hAnsiTheme="majorHAnsi"/>
                <w:color w:val="000000"/>
              </w:rPr>
              <w:t xml:space="preserve">.Reosiguranje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viška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štete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domaće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autoodgovornosti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d.d.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150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627DDF" w:rsidRPr="00F17E37" w14:paraId="09145E5C" w14:textId="77777777" w:rsidTr="002E51C5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095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Pr="00F17E37">
              <w:rPr>
                <w:rFonts w:asciiTheme="majorHAnsi" w:hAnsiTheme="majorHAnsi"/>
                <w:color w:val="000000"/>
              </w:rPr>
              <w:t xml:space="preserve">.Reosiguranje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viška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štete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zelenu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kartu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Biroom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zelene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karte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438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627DDF" w:rsidRPr="00F17E37" w14:paraId="5E6074CC" w14:textId="77777777" w:rsidTr="002E51C5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631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Pr="00F17E37">
              <w:rPr>
                <w:rFonts w:asciiTheme="majorHAnsi" w:hAnsiTheme="majorHAnsi"/>
                <w:color w:val="000000"/>
              </w:rPr>
              <w:t xml:space="preserve">.Kvotno-ekscedentni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ugovor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imovinskih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rizika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d.d.Sarajevo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>.</w:t>
            </w:r>
          </w:p>
          <w:p w14:paraId="2F189D8A" w14:textId="77777777" w:rsidR="00627DDF" w:rsidRPr="00F17E37" w:rsidRDefault="00627DDF" w:rsidP="002E51C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Pr="00F17E37">
              <w:rPr>
                <w:rFonts w:asciiTheme="majorHAnsi" w:hAnsiTheme="majorHAnsi"/>
                <w:color w:val="000000"/>
              </w:rPr>
              <w:t>.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Kvotni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u</w:t>
            </w:r>
            <w:r w:rsidRPr="00F17E37">
              <w:rPr>
                <w:rFonts w:asciiTheme="majorHAnsi" w:hAnsiTheme="majorHAnsi"/>
                <w:color w:val="000000"/>
              </w:rPr>
              <w:t>govor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auto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kaska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d.d.Sarajevo</w:t>
            </w:r>
            <w:proofErr w:type="spellEnd"/>
          </w:p>
        </w:tc>
      </w:tr>
    </w:tbl>
    <w:p w14:paraId="006A0B39" w14:textId="77777777" w:rsidR="0023500F" w:rsidRPr="00945BBB" w:rsidRDefault="0023500F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14:paraId="334539C4" w14:textId="1669EF62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72ECB">
        <w:rPr>
          <w:rFonts w:asciiTheme="majorHAnsi" w:hAnsiTheme="majorHAnsi"/>
          <w:b/>
          <w:bCs/>
          <w:u w:val="single"/>
        </w:rPr>
        <w:t>32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28" w:name="_Toc64638678"/>
      <w:proofErr w:type="spellStart"/>
      <w:r w:rsidRPr="00CD065D">
        <w:t>Kratkoročne</w:t>
      </w:r>
      <w:proofErr w:type="spellEnd"/>
      <w:r w:rsidRPr="00CD065D">
        <w:t xml:space="preserve"> </w:t>
      </w:r>
      <w:proofErr w:type="spellStart"/>
      <w:r w:rsidRPr="00CD065D">
        <w:t>obaveze</w:t>
      </w:r>
      <w:bookmarkEnd w:id="28"/>
      <w:proofErr w:type="spellEnd"/>
    </w:p>
    <w:p w14:paraId="1FCE7EBE" w14:textId="2CE29EF3" w:rsidR="00776104" w:rsidRPr="00F17E37" w:rsidRDefault="00BF36FE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proofErr w:type="spellStart"/>
      <w:r w:rsidR="00776104" w:rsidRPr="00F17E37">
        <w:rPr>
          <w:rFonts w:asciiTheme="majorHAnsi" w:hAnsiTheme="majorHAnsi"/>
          <w:bCs/>
        </w:rPr>
        <w:t>Kratkoročne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32058B">
        <w:rPr>
          <w:rFonts w:asciiTheme="majorHAnsi" w:hAnsiTheme="majorHAnsi"/>
          <w:bCs/>
        </w:rPr>
        <w:t xml:space="preserve">po </w:t>
      </w:r>
      <w:proofErr w:type="spellStart"/>
      <w:r w:rsidR="0032058B">
        <w:rPr>
          <w:rFonts w:asciiTheme="majorHAnsi" w:hAnsiTheme="majorHAnsi"/>
          <w:bCs/>
        </w:rPr>
        <w:t>konsolidaciji</w:t>
      </w:r>
      <w:proofErr w:type="spellEnd"/>
      <w:r w:rsidR="0032058B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</w:t>
      </w:r>
      <w:r w:rsidR="00E13493">
        <w:rPr>
          <w:rFonts w:asciiTheme="majorHAnsi" w:hAnsiTheme="majorHAnsi"/>
          <w:bCs/>
        </w:rPr>
        <w:t>:zarade</w:t>
      </w:r>
      <w:proofErr w:type="spellEnd"/>
      <w:r w:rsidR="00E13493">
        <w:rPr>
          <w:rFonts w:asciiTheme="majorHAnsi" w:hAnsiTheme="majorHAnsi"/>
          <w:bCs/>
        </w:rPr>
        <w:t xml:space="preserve"> </w:t>
      </w:r>
      <w:proofErr w:type="spellStart"/>
      <w:r w:rsidR="00E13493">
        <w:rPr>
          <w:rFonts w:asciiTheme="majorHAnsi" w:hAnsiTheme="majorHAnsi"/>
          <w:bCs/>
        </w:rPr>
        <w:t>zaposlenih</w:t>
      </w:r>
      <w:proofErr w:type="spellEnd"/>
      <w:r w:rsidR="00E13493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primljene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avanse,</w:t>
      </w:r>
      <w:r w:rsidR="001A54D2">
        <w:rPr>
          <w:rFonts w:asciiTheme="majorHAnsi" w:hAnsiTheme="majorHAnsi"/>
          <w:bCs/>
        </w:rPr>
        <w:t>obaveze</w:t>
      </w:r>
      <w:proofErr w:type="spellEnd"/>
      <w:r w:rsidR="001A54D2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dobavljačima,obvaveze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direktnih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indirektnih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poreza</w:t>
      </w:r>
      <w:proofErr w:type="spellEnd"/>
      <w:r w:rsidR="00776104" w:rsidRPr="00F17E37">
        <w:rPr>
          <w:rFonts w:asciiTheme="majorHAnsi" w:hAnsiTheme="majorHAnsi"/>
          <w:bCs/>
        </w:rPr>
        <w:t>:</w:t>
      </w:r>
    </w:p>
    <w:tbl>
      <w:tblPr>
        <w:tblpPr w:leftFromText="180" w:rightFromText="180" w:vertAnchor="text" w:tblpY="1"/>
        <w:tblOverlap w:val="never"/>
        <w:tblW w:w="9154" w:type="dxa"/>
        <w:tblLook w:val="04A0" w:firstRow="1" w:lastRow="0" w:firstColumn="1" w:lastColumn="0" w:noHBand="0" w:noVBand="1"/>
      </w:tblPr>
      <w:tblGrid>
        <w:gridCol w:w="1961"/>
        <w:gridCol w:w="297"/>
        <w:gridCol w:w="1052"/>
        <w:gridCol w:w="303"/>
        <w:gridCol w:w="2545"/>
        <w:gridCol w:w="256"/>
        <w:gridCol w:w="1635"/>
        <w:gridCol w:w="1189"/>
      </w:tblGrid>
      <w:tr w:rsidR="009875E1" w:rsidRPr="00F17E37" w14:paraId="636018B6" w14:textId="77777777" w:rsidTr="00AA24FA">
        <w:trPr>
          <w:trHeight w:val="21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8F2" w14:textId="77777777" w:rsidR="00776104" w:rsidRPr="00F02C56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Vrsta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obaveze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360F" w14:textId="77777777" w:rsidR="00776104" w:rsidRPr="00F02C56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45" w14:textId="77777777" w:rsidR="00776104" w:rsidRPr="00F02C56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E5F8" w14:textId="6DD9AD4F" w:rsidR="00776104" w:rsidRPr="00F02C56" w:rsidRDefault="00034B5E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A83A73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="00A83A73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Osiguranje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2F" w14:textId="77777777" w:rsidR="00776104" w:rsidRPr="00F02C56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5BE" w14:textId="298712CB" w:rsidR="00776104" w:rsidRPr="00F02C56" w:rsidRDefault="00A83A73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4E" w14:textId="71812170" w:rsidR="00776104" w:rsidRPr="00F02C56" w:rsidRDefault="00451EC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776104" w:rsidRPr="00F17E37" w14:paraId="57F9A86B" w14:textId="77777777" w:rsidTr="00AA24FA">
        <w:trPr>
          <w:trHeight w:val="271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D8ED" w14:textId="77777777"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1FE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5DE4" w14:textId="016C01BE" w:rsidR="00776104" w:rsidRPr="00F17E37" w:rsidRDefault="00283EF3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114.352,49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D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8A69" w14:textId="5B1AB9B2" w:rsidR="00776104" w:rsidRPr="00CD11A9" w:rsidRDefault="00AF701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74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62036E59" w:rsidR="00776104" w:rsidRPr="00F17E37" w:rsidRDefault="00451EC4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114.426,49</w:t>
            </w:r>
          </w:p>
        </w:tc>
      </w:tr>
      <w:tr w:rsidR="00C13AF6" w:rsidRPr="00F17E37" w14:paraId="6A663811" w14:textId="77777777" w:rsidTr="00AA24FA">
        <w:trPr>
          <w:trHeight w:val="218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F44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primaljene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avanse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93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225C8" w14:textId="10CA91B1" w:rsidR="00C13AF6" w:rsidRPr="00F17E37" w:rsidRDefault="00283EF3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</w:t>
            </w:r>
            <w:r w:rsidR="000219E1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B2F" w14:textId="60863185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B662" w14:textId="4A1155D8" w:rsidR="00C13AF6" w:rsidRPr="00CD11A9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44997AED" w:rsidR="00C13AF6" w:rsidRPr="00F17E37" w:rsidRDefault="00451EC4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639,07</w:t>
            </w:r>
          </w:p>
        </w:tc>
      </w:tr>
      <w:tr w:rsidR="00C13AF6" w:rsidRPr="00F17E37" w14:paraId="54F2DDC9" w14:textId="77777777" w:rsidTr="00AA24FA">
        <w:trPr>
          <w:trHeight w:val="218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C5B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dobavljačima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83CF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CD5" w14:textId="6BE14EDF" w:rsidR="00C13AF6" w:rsidRPr="00F17E37" w:rsidRDefault="00283EF3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87.737,2</w:t>
            </w:r>
            <w:r w:rsidR="004029F7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1CDC" w14:textId="5207A753" w:rsidR="00C13AF6" w:rsidRPr="00CD11A9" w:rsidRDefault="001C1262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73.916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7F60149D" w:rsidR="00C13AF6" w:rsidRPr="00F17E37" w:rsidRDefault="005677C6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152.309,70</w:t>
            </w:r>
          </w:p>
        </w:tc>
      </w:tr>
      <w:tr w:rsidR="009875E1" w:rsidRPr="00F17E37" w14:paraId="6839D52A" w14:textId="77777777" w:rsidTr="00AA24FA">
        <w:trPr>
          <w:trHeight w:val="271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3F9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zr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A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5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3FED1" w14:textId="3407DAA4" w:rsidR="00776104" w:rsidRPr="00F17E37" w:rsidRDefault="00283EF3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56.724,89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A6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663A" w14:textId="16887F83" w:rsidR="00776104" w:rsidRPr="00CD11A9" w:rsidRDefault="00AF701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6.124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0F7DEC70" w:rsidR="00776104" w:rsidRPr="00F17E37" w:rsidRDefault="005677C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62.877,97</w:t>
            </w:r>
          </w:p>
        </w:tc>
      </w:tr>
      <w:tr w:rsidR="00776104" w:rsidRPr="00F17E37" w14:paraId="45A58650" w14:textId="77777777" w:rsidTr="00AA24FA">
        <w:trPr>
          <w:trHeight w:val="207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097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porez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iz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CA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23431" w14:textId="6CC6C9C3" w:rsidR="00776104" w:rsidRPr="00F17E37" w:rsidRDefault="00397D3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382.881,75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E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9FC4" w14:textId="6A20D366" w:rsidR="00776104" w:rsidRPr="00CD11A9" w:rsidRDefault="00CD11A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41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57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0E19040F" w:rsidR="00776104" w:rsidRPr="00F17E37" w:rsidRDefault="005677C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424.452,75</w:t>
            </w:r>
          </w:p>
        </w:tc>
      </w:tr>
      <w:tr w:rsidR="009875E1" w:rsidRPr="00F17E37" w14:paraId="0836C243" w14:textId="77777777" w:rsidTr="00AA24FA">
        <w:trPr>
          <w:trHeight w:val="207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75C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PDV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BDB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35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8033A" w14:textId="45FF82FB" w:rsidR="00776104" w:rsidRPr="00F17E37" w:rsidRDefault="00283EF3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8.381,76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41A7" w14:textId="7AD6C7F0" w:rsidR="00776104" w:rsidRPr="00CD11A9" w:rsidRDefault="00AF701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D11A9">
              <w:rPr>
                <w:rFonts w:asciiTheme="majorHAnsi" w:hAnsiTheme="majorHAnsi"/>
                <w:color w:val="000000"/>
                <w:sz w:val="18"/>
                <w:szCs w:val="18"/>
              </w:rPr>
              <w:t>951</w:t>
            </w:r>
            <w:r w:rsidR="0043596F">
              <w:rPr>
                <w:rFonts w:asciiTheme="majorHAnsi" w:hAnsiTheme="majorHAnsi"/>
                <w:color w:val="000000"/>
                <w:sz w:val="18"/>
                <w:szCs w:val="18"/>
              </w:rPr>
              <w:t>,61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502596C6" w:rsidR="00776104" w:rsidRPr="00F17E37" w:rsidRDefault="005677C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9.333,40</w:t>
            </w:r>
          </w:p>
        </w:tc>
      </w:tr>
      <w:tr w:rsidR="00AA24FA" w:rsidRPr="00F17E37" w14:paraId="17C75725" w14:textId="77777777" w:rsidTr="00AA24FA">
        <w:trPr>
          <w:trHeight w:val="20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52" w14:textId="77777777"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0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9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63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FE6E" w14:textId="4D6BCF14" w:rsidR="007C69C9" w:rsidRPr="00F17E37" w:rsidRDefault="00796192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1.707,23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4DF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A980" w14:textId="63E88965"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2ADD1225" w:rsidR="00776104" w:rsidRPr="00F17E37" w:rsidRDefault="005677C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1.707,23</w:t>
            </w:r>
          </w:p>
        </w:tc>
      </w:tr>
      <w:tr w:rsidR="00AA24FA" w:rsidRPr="00F17E37" w14:paraId="4E65453F" w14:textId="77777777" w:rsidTr="00AA24FA">
        <w:trPr>
          <w:trHeight w:val="21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DEB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9CA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2D2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551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038" w14:textId="73A2CD25" w:rsidR="00776104" w:rsidRPr="009079E6" w:rsidRDefault="00397D3F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652.424,4</w:t>
            </w:r>
            <w:r w:rsidR="004029F7"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6</w:t>
            </w:r>
            <w:r w:rsidR="00EA1C96"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-713,99</w:t>
            </w:r>
            <w:r w:rsidR="00EA1C96">
              <w:rPr>
                <w:rFonts w:asciiTheme="majorHAnsi" w:hAnsiTheme="majorHAnsi"/>
                <w:color w:val="000000"/>
                <w:sz w:val="18"/>
                <w:szCs w:val="18"/>
              </w:rPr>
              <w:t>=</w:t>
            </w:r>
            <w:r w:rsidR="00EA1C96" w:rsidRPr="00D60D23">
              <w:rPr>
                <w:rFonts w:asciiTheme="majorHAnsi" w:hAnsiTheme="majorHAnsi"/>
                <w:color w:val="000000"/>
                <w:sz w:val="12"/>
                <w:szCs w:val="12"/>
              </w:rPr>
              <w:t>651.710,47</w:t>
            </w:r>
            <w:r w:rsidR="00D60D23">
              <w:rPr>
                <w:rFonts w:asciiTheme="majorHAnsi" w:hAnsiTheme="majorHAnsi"/>
                <w:color w:val="000000"/>
                <w:sz w:val="12"/>
                <w:szCs w:val="12"/>
              </w:rPr>
              <w:t>+29=</w:t>
            </w:r>
            <w:r w:rsidR="002347B7" w:rsidRPr="002347B7">
              <w:rPr>
                <w:rFonts w:asciiTheme="majorHAnsi" w:hAnsiTheme="majorHAnsi"/>
                <w:color w:val="000000"/>
                <w:sz w:val="18"/>
                <w:szCs w:val="18"/>
              </w:rPr>
              <w:t>651</w:t>
            </w:r>
            <w:r w:rsidR="002347B7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="002347B7" w:rsidRPr="002347B7">
              <w:rPr>
                <w:rFonts w:asciiTheme="majorHAnsi" w:hAnsiTheme="majorHAnsi"/>
                <w:color w:val="000000"/>
                <w:sz w:val="18"/>
                <w:szCs w:val="18"/>
              </w:rPr>
              <w:t>739,47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7777777"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E61C" w14:textId="69FEE248" w:rsidR="00776104" w:rsidRPr="00F17E37" w:rsidRDefault="00CD11A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122.63</w:t>
            </w:r>
            <w:r w:rsidR="0043596F"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6,69</w:t>
            </w:r>
            <w:r w:rsidR="00EA1C96" w:rsidRPr="00EA1C96">
              <w:rPr>
                <w:rFonts w:asciiTheme="majorHAnsi" w:hAnsiTheme="majorHAnsi"/>
                <w:color w:val="000000"/>
                <w:sz w:val="12"/>
                <w:szCs w:val="12"/>
              </w:rPr>
              <w:t>-8.629,58</w:t>
            </w:r>
            <w:r w:rsidR="00EA1C96">
              <w:rPr>
                <w:rFonts w:asciiTheme="majorHAnsi" w:hAnsiTheme="majorHAnsi"/>
                <w:color w:val="000000"/>
                <w:sz w:val="18"/>
                <w:szCs w:val="18"/>
              </w:rPr>
              <w:t>=114.007,11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76589E53" w:rsidR="00776104" w:rsidRPr="00F17E37" w:rsidRDefault="005677C6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765.746,58</w:t>
            </w:r>
          </w:p>
        </w:tc>
      </w:tr>
    </w:tbl>
    <w:p w14:paraId="1E1E5CA1" w14:textId="169867EF" w:rsidR="00AB3384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</w:p>
    <w:p w14:paraId="6FD805EE" w14:textId="2613B977" w:rsidR="00EA1C96" w:rsidRPr="00F17E37" w:rsidRDefault="002347B7" w:rsidP="000935AB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spellStart"/>
      <w:r w:rsidR="00EA1C96">
        <w:rPr>
          <w:rFonts w:asciiTheme="majorHAnsi" w:hAnsiTheme="majorHAnsi"/>
          <w:bCs/>
        </w:rPr>
        <w:t>Ukupne</w:t>
      </w:r>
      <w:proofErr w:type="spellEnd"/>
      <w:r w:rsidR="00EA1C96">
        <w:rPr>
          <w:rFonts w:asciiTheme="majorHAnsi" w:hAnsiTheme="majorHAnsi"/>
          <w:bCs/>
        </w:rPr>
        <w:t xml:space="preserve"> </w:t>
      </w:r>
      <w:proofErr w:type="spellStart"/>
      <w:r w:rsidR="00EA1C96">
        <w:rPr>
          <w:rFonts w:asciiTheme="majorHAnsi" w:hAnsiTheme="majorHAnsi"/>
          <w:bCs/>
        </w:rPr>
        <w:t>obaveze</w:t>
      </w:r>
      <w:proofErr w:type="spellEnd"/>
      <w:r w:rsidR="00EA1C96">
        <w:rPr>
          <w:rFonts w:asciiTheme="majorHAnsi" w:hAnsiTheme="majorHAnsi"/>
          <w:bCs/>
        </w:rPr>
        <w:t xml:space="preserve"> </w:t>
      </w:r>
      <w:proofErr w:type="spellStart"/>
      <w:r w:rsidR="00EA1C96">
        <w:rPr>
          <w:rFonts w:asciiTheme="majorHAnsi" w:hAnsiTheme="majorHAnsi"/>
          <w:bCs/>
        </w:rPr>
        <w:t>su</w:t>
      </w:r>
      <w:proofErr w:type="spellEnd"/>
      <w:r w:rsidR="00EA1C96">
        <w:rPr>
          <w:rFonts w:asciiTheme="majorHAnsi" w:hAnsiTheme="majorHAnsi"/>
          <w:bCs/>
        </w:rPr>
        <w:t xml:space="preserve"> </w:t>
      </w:r>
      <w:proofErr w:type="spellStart"/>
      <w:r w:rsidR="00EA1C96">
        <w:rPr>
          <w:rFonts w:asciiTheme="majorHAnsi" w:hAnsiTheme="majorHAnsi"/>
          <w:bCs/>
        </w:rPr>
        <w:t>umanjene</w:t>
      </w:r>
      <w:proofErr w:type="spellEnd"/>
      <w:r w:rsidR="00EA1C96">
        <w:rPr>
          <w:rFonts w:asciiTheme="majorHAnsi" w:hAnsiTheme="majorHAnsi"/>
          <w:bCs/>
        </w:rPr>
        <w:t xml:space="preserve"> za </w:t>
      </w:r>
      <w:proofErr w:type="spellStart"/>
      <w:r w:rsidR="00EA1C96">
        <w:rPr>
          <w:rFonts w:asciiTheme="majorHAnsi" w:hAnsiTheme="majorHAnsi"/>
          <w:bCs/>
        </w:rPr>
        <w:t>obaveze</w:t>
      </w:r>
      <w:proofErr w:type="spellEnd"/>
      <w:r w:rsidR="00EA1C96">
        <w:rPr>
          <w:rFonts w:asciiTheme="majorHAnsi" w:hAnsiTheme="majorHAnsi"/>
          <w:bCs/>
        </w:rPr>
        <w:t xml:space="preserve"> </w:t>
      </w:r>
      <w:proofErr w:type="spellStart"/>
      <w:r w:rsidR="00EA1C96">
        <w:rPr>
          <w:rFonts w:asciiTheme="majorHAnsi" w:hAnsiTheme="majorHAnsi"/>
          <w:bCs/>
        </w:rPr>
        <w:t>Autocentra</w:t>
      </w:r>
      <w:proofErr w:type="spellEnd"/>
      <w:r w:rsidR="00EA1C96">
        <w:rPr>
          <w:rFonts w:asciiTheme="majorHAnsi" w:hAnsiTheme="majorHAnsi"/>
          <w:bCs/>
        </w:rPr>
        <w:t xml:space="preserve"> u </w:t>
      </w:r>
      <w:proofErr w:type="spellStart"/>
      <w:r w:rsidR="00EA1C96">
        <w:rPr>
          <w:rFonts w:asciiTheme="majorHAnsi" w:hAnsiTheme="majorHAnsi"/>
          <w:bCs/>
        </w:rPr>
        <w:t>iznosu</w:t>
      </w:r>
      <w:proofErr w:type="spellEnd"/>
      <w:r w:rsidR="00EA1C96">
        <w:rPr>
          <w:rFonts w:asciiTheme="majorHAnsi" w:hAnsiTheme="majorHAnsi"/>
          <w:bCs/>
        </w:rPr>
        <w:t xml:space="preserve"> 713,99 KM </w:t>
      </w:r>
      <w:proofErr w:type="spellStart"/>
      <w:r w:rsidR="00EA1C96">
        <w:rPr>
          <w:rFonts w:asciiTheme="majorHAnsi" w:hAnsiTheme="majorHAnsi"/>
          <w:bCs/>
        </w:rPr>
        <w:t>i</w:t>
      </w:r>
      <w:proofErr w:type="spellEnd"/>
      <w:r w:rsidR="00EA1C96">
        <w:rPr>
          <w:rFonts w:asciiTheme="majorHAnsi" w:hAnsiTheme="majorHAnsi"/>
          <w:bCs/>
        </w:rPr>
        <w:t xml:space="preserve"> za </w:t>
      </w:r>
      <w:proofErr w:type="spellStart"/>
      <w:r w:rsidR="00EA1C96">
        <w:rPr>
          <w:rFonts w:asciiTheme="majorHAnsi" w:hAnsiTheme="majorHAnsi"/>
          <w:bCs/>
        </w:rPr>
        <w:t>obaveze</w:t>
      </w:r>
      <w:proofErr w:type="spellEnd"/>
      <w:r w:rsidR="00EA1C96">
        <w:rPr>
          <w:rFonts w:asciiTheme="majorHAnsi" w:hAnsiTheme="majorHAnsi"/>
          <w:bCs/>
        </w:rPr>
        <w:t xml:space="preserve"> </w:t>
      </w:r>
      <w:proofErr w:type="spellStart"/>
      <w:r w:rsidR="00EA1C96">
        <w:rPr>
          <w:rFonts w:asciiTheme="majorHAnsi" w:hAnsiTheme="majorHAnsi"/>
          <w:bCs/>
        </w:rPr>
        <w:t>osiguranja</w:t>
      </w:r>
      <w:proofErr w:type="spellEnd"/>
      <w:r w:rsidR="00EA1C96">
        <w:rPr>
          <w:rFonts w:asciiTheme="majorHAnsi" w:hAnsiTheme="majorHAnsi"/>
          <w:bCs/>
        </w:rPr>
        <w:t xml:space="preserve"> u </w:t>
      </w:r>
      <w:proofErr w:type="spellStart"/>
      <w:r w:rsidR="00EA1C96">
        <w:rPr>
          <w:rFonts w:asciiTheme="majorHAnsi" w:hAnsiTheme="majorHAnsi"/>
          <w:bCs/>
        </w:rPr>
        <w:t>iznosu</w:t>
      </w:r>
      <w:proofErr w:type="spellEnd"/>
      <w:r w:rsidR="00EA1C96">
        <w:rPr>
          <w:rFonts w:asciiTheme="majorHAnsi" w:hAnsiTheme="majorHAnsi"/>
          <w:bCs/>
        </w:rPr>
        <w:t xml:space="preserve"> od 8.629.58 KM</w:t>
      </w:r>
      <w:r>
        <w:rPr>
          <w:rFonts w:asciiTheme="majorHAnsi" w:hAnsiTheme="majorHAnsi"/>
          <w:bCs/>
        </w:rPr>
        <w:t xml:space="preserve"> a </w:t>
      </w:r>
      <w:proofErr w:type="spellStart"/>
      <w:r>
        <w:rPr>
          <w:rFonts w:asciiTheme="majorHAnsi" w:hAnsiTheme="majorHAnsi"/>
          <w:bCs/>
        </w:rPr>
        <w:t>povećane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po </w:t>
      </w:r>
      <w:proofErr w:type="spellStart"/>
      <w:r>
        <w:rPr>
          <w:rFonts w:asciiTheme="majorHAnsi" w:hAnsiTheme="majorHAnsi"/>
          <w:bCs/>
        </w:rPr>
        <w:t>osnovu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većeg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poreza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dobit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29 KM</w:t>
      </w:r>
    </w:p>
    <w:p w14:paraId="100ECAD3" w14:textId="77777777" w:rsidR="0031035E" w:rsidRPr="0031035E" w:rsidRDefault="0031035E" w:rsidP="0031035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C784BBD" w14:textId="256582A7"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 xml:space="preserve">NOTA </w:t>
      </w:r>
      <w:r w:rsidR="00535A2E">
        <w:rPr>
          <w:rFonts w:asciiTheme="majorHAnsi" w:hAnsiTheme="majorHAnsi"/>
          <w:b/>
          <w:bCs/>
          <w:u w:val="single"/>
        </w:rPr>
        <w:t>3</w:t>
      </w:r>
      <w:r w:rsidR="00972ECB">
        <w:rPr>
          <w:rFonts w:asciiTheme="majorHAnsi" w:hAnsiTheme="majorHAnsi"/>
          <w:b/>
          <w:bCs/>
          <w:u w:val="single"/>
        </w:rPr>
        <w:t>3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29" w:name="_Toc475624866"/>
      <w:bookmarkStart w:id="30" w:name="_Toc64638679"/>
      <w:proofErr w:type="spellStart"/>
      <w:r w:rsidRPr="00CD065D">
        <w:t>Pasivna</w:t>
      </w:r>
      <w:proofErr w:type="spellEnd"/>
      <w:r w:rsidRPr="00CD065D">
        <w:t xml:space="preserve"> </w:t>
      </w:r>
      <w:proofErr w:type="spellStart"/>
      <w:r w:rsidRPr="00CD065D">
        <w:t>vremenska</w:t>
      </w:r>
      <w:proofErr w:type="spellEnd"/>
      <w:r w:rsidRPr="00CD065D">
        <w:t xml:space="preserve"> </w:t>
      </w:r>
      <w:proofErr w:type="spellStart"/>
      <w:r w:rsidRPr="00CD065D">
        <w:t>razgraničenja</w:t>
      </w:r>
      <w:bookmarkEnd w:id="29"/>
      <w:bookmarkEnd w:id="30"/>
      <w:proofErr w:type="spellEnd"/>
      <w:r w:rsidR="00510A54" w:rsidRPr="00CD065D">
        <w:t xml:space="preserve"> </w:t>
      </w:r>
    </w:p>
    <w:p w14:paraId="75C20FE9" w14:textId="77777777" w:rsidR="00776104" w:rsidRPr="00D900B9" w:rsidRDefault="00D900B9" w:rsidP="00B411D2">
      <w:pPr>
        <w:spacing w:after="0" w:line="240" w:lineRule="auto"/>
      </w:pPr>
      <w:r>
        <w:t xml:space="preserve">   </w:t>
      </w:r>
      <w:proofErr w:type="spellStart"/>
      <w:r w:rsidR="00AB24C4" w:rsidRPr="00AB24C4">
        <w:rPr>
          <w:rFonts w:asciiTheme="majorHAnsi" w:hAnsiTheme="majorHAnsi"/>
          <w:b/>
        </w:rPr>
        <w:t>Prenosna</w:t>
      </w:r>
      <w:proofErr w:type="spellEnd"/>
      <w:r w:rsidR="00AB24C4" w:rsidRPr="00AB24C4">
        <w:rPr>
          <w:rFonts w:asciiTheme="majorHAnsi" w:hAnsiTheme="majorHAnsi"/>
          <w:b/>
        </w:rPr>
        <w:t xml:space="preserve">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02C56" w14:paraId="4F112F61" w14:textId="7777777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4379" w14:textId="77777777" w:rsidR="00776104" w:rsidRPr="00F02C56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Vrsta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4D19" w14:textId="77777777" w:rsidR="00776104" w:rsidRPr="00F02C56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79D" w14:textId="77777777" w:rsidR="00776104" w:rsidRPr="00F02C56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5B7818E6" w:rsidR="00776104" w:rsidRPr="00F02C56" w:rsidRDefault="00776104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</w:t>
            </w:r>
            <w:r w:rsidR="002D57D4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  <w:r w:rsidR="00601EA7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42238BE4" w:rsidR="00776104" w:rsidRPr="00F02C56" w:rsidRDefault="00776104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</w:t>
            </w:r>
            <w:r w:rsidR="00A540F4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776104" w:rsidRPr="00F02C56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Razlika</w:t>
            </w:r>
            <w:proofErr w:type="spellEnd"/>
          </w:p>
        </w:tc>
      </w:tr>
      <w:tr w:rsidR="00776104" w:rsidRPr="00F17E37" w14:paraId="730DA3AC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2E7E7273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E66" w14:textId="77777777"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003D1772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6F6FBBA0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-3.486,62</w:t>
            </w:r>
          </w:p>
        </w:tc>
      </w:tr>
      <w:tr w:rsidR="00776104" w:rsidRPr="00F17E37" w14:paraId="56DA4AC5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1A0300E3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A107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0577FF0A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2C7DCBBB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2.298,67</w:t>
            </w:r>
          </w:p>
        </w:tc>
      </w:tr>
      <w:tr w:rsidR="00776104" w:rsidRPr="00F17E37" w14:paraId="7B7F42B6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33D1785B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368.419,70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23CE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781BC1E2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390.293,93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1FB20B44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-21.874,23</w:t>
            </w:r>
          </w:p>
        </w:tc>
      </w:tr>
      <w:tr w:rsidR="00776104" w:rsidRPr="00F17E37" w14:paraId="76538A97" w14:textId="7777777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1F0354A2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171.355,90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7028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7C0E77F3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168.768,50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661B2437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2.587,40</w:t>
            </w:r>
          </w:p>
        </w:tc>
      </w:tr>
      <w:tr w:rsidR="00776104" w:rsidRPr="00F17E37" w14:paraId="2BB08072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AC0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imovina-ostalo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FD3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232E8E56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484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29068D6F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28.656,70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5A3CD88F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8.848.01</w:t>
            </w:r>
          </w:p>
        </w:tc>
      </w:tr>
      <w:tr w:rsidR="00776104" w:rsidRPr="00F17E37" w14:paraId="2C70DAD8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8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3D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36B65955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r w:rsidR="000860F1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147.591,95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25C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1AE871F4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00A39F9B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289.064,54</w:t>
            </w:r>
          </w:p>
        </w:tc>
      </w:tr>
      <w:tr w:rsidR="00776104" w:rsidRPr="00F17E37" w14:paraId="0CFBCBD9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>odg.vlasika</w:t>
            </w:r>
            <w:proofErr w:type="spellEnd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za </w:t>
            </w:r>
            <w:proofErr w:type="spellStart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>plovila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5ADBB01D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2.755,65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D5A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2119F3CD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1.614,59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674AFB6C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1.141,06</w:t>
            </w:r>
          </w:p>
        </w:tc>
      </w:tr>
      <w:tr w:rsidR="00A0458A" w:rsidRPr="00F17E37" w14:paraId="3F32E184" w14:textId="7777777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opšta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odgovornost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20CAE862" w:rsidR="00A0458A" w:rsidRPr="00C012A4" w:rsidRDefault="00776367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12.109,53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26557" w14:textId="77777777"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1BB5D30D" w:rsidR="00A0458A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10.793,25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7CC73DCB" w:rsidR="00A0458A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1.316,28</w:t>
            </w:r>
          </w:p>
        </w:tc>
      </w:tr>
      <w:tr w:rsidR="00C12083" w:rsidRPr="00F17E37" w14:paraId="44E9474E" w14:textId="7777777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25E58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2431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5DEB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2341C48E" w:rsidR="00C12083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1.700,24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F3980" w14:textId="77777777"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26ADCB4A" w:rsidR="00C12083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4.487,67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0D4AAC20" w:rsidR="00C12083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-2.787,43</w:t>
            </w:r>
          </w:p>
        </w:tc>
      </w:tr>
      <w:tr w:rsidR="00776104" w:rsidRPr="00F17E37" w14:paraId="795643AC" w14:textId="7777777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AF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70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7FC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2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277400B2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B5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34AA1225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2C1D1B40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277.107,68</w:t>
            </w:r>
          </w:p>
        </w:tc>
      </w:tr>
    </w:tbl>
    <w:p w14:paraId="7D6F26E6" w14:textId="77777777"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553A7292"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Prenosna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premija</w:t>
      </w:r>
      <w:proofErr w:type="spellEnd"/>
      <w:r w:rsidR="00FC64E7" w:rsidRPr="00F17E37">
        <w:rPr>
          <w:rFonts w:asciiTheme="majorHAnsi" w:hAnsiTheme="majorHAnsi"/>
          <w:bCs/>
        </w:rPr>
        <w:t xml:space="preserve"> </w:t>
      </w:r>
      <w:proofErr w:type="spellStart"/>
      <w:r w:rsidR="00FC64E7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obračunata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8</w:t>
      </w:r>
      <w:r w:rsidR="00CB1433">
        <w:rPr>
          <w:rFonts w:asciiTheme="majorHAnsi" w:hAnsiTheme="majorHAnsi"/>
          <w:bCs/>
        </w:rPr>
        <w:t>.</w:t>
      </w:r>
      <w:r w:rsidR="00B406F5">
        <w:rPr>
          <w:rFonts w:asciiTheme="majorHAnsi" w:hAnsiTheme="majorHAnsi"/>
          <w:bCs/>
        </w:rPr>
        <w:t>891.207,64</w:t>
      </w:r>
      <w:r w:rsidR="00CB1433">
        <w:rPr>
          <w:rFonts w:asciiTheme="majorHAnsi" w:hAnsiTheme="majorHAnsi"/>
          <w:bCs/>
        </w:rPr>
        <w:t xml:space="preserve"> </w:t>
      </w:r>
      <w:proofErr w:type="spellStart"/>
      <w:r w:rsidR="00CB1433">
        <w:rPr>
          <w:rFonts w:asciiTheme="majorHAnsi" w:hAnsiTheme="majorHAnsi"/>
          <w:bCs/>
        </w:rPr>
        <w:t>KM</w:t>
      </w:r>
      <w:r w:rsidR="00776104" w:rsidRPr="00F17E37">
        <w:rPr>
          <w:rFonts w:asciiTheme="majorHAnsi" w:hAnsiTheme="majorHAnsi"/>
          <w:bCs/>
        </w:rPr>
        <w:t>,kao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prihod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plaćanje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budućih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obaveza,metodom</w:t>
      </w:r>
      <w:proofErr w:type="spellEnd"/>
      <w:r w:rsidR="00776104" w:rsidRPr="00F17E37">
        <w:rPr>
          <w:rFonts w:asciiTheme="majorHAnsi" w:hAnsiTheme="majorHAnsi"/>
          <w:bCs/>
        </w:rPr>
        <w:t xml:space="preserve"> ,,pro rata </w:t>
      </w:r>
      <w:proofErr w:type="spellStart"/>
      <w:r w:rsidR="00776104" w:rsidRPr="00F17E37">
        <w:rPr>
          <w:rFonts w:asciiTheme="majorHAnsi" w:hAnsiTheme="majorHAnsi"/>
          <w:bCs/>
        </w:rPr>
        <w:t>temporis</w:t>
      </w:r>
      <w:proofErr w:type="spellEnd"/>
      <w:r w:rsidR="00776104" w:rsidRPr="00F17E37">
        <w:rPr>
          <w:rFonts w:asciiTheme="majorHAnsi" w:hAnsiTheme="majorHAnsi"/>
          <w:bCs/>
        </w:rPr>
        <w:t xml:space="preserve">,, je </w:t>
      </w:r>
      <w:proofErr w:type="spellStart"/>
      <w:r w:rsidR="00776104" w:rsidRPr="00F17E37">
        <w:rPr>
          <w:rFonts w:asciiTheme="majorHAnsi" w:hAnsiTheme="majorHAnsi"/>
          <w:bCs/>
        </w:rPr>
        <w:t>automatski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odrađena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premijskom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programu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B01CF8">
        <w:rPr>
          <w:rFonts w:asciiTheme="majorHAnsi" w:hAnsiTheme="majorHAnsi"/>
          <w:bCs/>
        </w:rPr>
        <w:t xml:space="preserve">u </w:t>
      </w:r>
      <w:proofErr w:type="spellStart"/>
      <w:r w:rsidR="00B01CF8">
        <w:rPr>
          <w:rFonts w:asciiTheme="majorHAnsi" w:hAnsiTheme="majorHAnsi"/>
          <w:bCs/>
        </w:rPr>
        <w:t>odnosu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na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predhodnu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godinu</w:t>
      </w:r>
      <w:proofErr w:type="spellEnd"/>
      <w:r w:rsidR="00B01CF8">
        <w:rPr>
          <w:rFonts w:asciiTheme="majorHAnsi" w:hAnsiTheme="majorHAnsi"/>
          <w:bCs/>
        </w:rPr>
        <w:t xml:space="preserve"> je </w:t>
      </w:r>
      <w:proofErr w:type="spellStart"/>
      <w:r w:rsidR="00B406F5">
        <w:rPr>
          <w:rFonts w:asciiTheme="majorHAnsi" w:hAnsiTheme="majorHAnsi"/>
          <w:bCs/>
        </w:rPr>
        <w:t>veća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B406F5">
        <w:rPr>
          <w:rFonts w:asciiTheme="majorHAnsi" w:hAnsiTheme="majorHAnsi"/>
          <w:bCs/>
        </w:rPr>
        <w:t>277.107,68</w:t>
      </w:r>
      <w:r w:rsidR="00F22356" w:rsidRPr="00F17E37">
        <w:rPr>
          <w:rFonts w:asciiTheme="majorHAnsi" w:hAnsiTheme="majorHAnsi"/>
          <w:bCs/>
        </w:rPr>
        <w:t xml:space="preserve"> KM.</w:t>
      </w:r>
    </w:p>
    <w:p w14:paraId="6D286C6D" w14:textId="61938D1F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3</w:t>
      </w:r>
      <w:r w:rsidR="00972ECB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1" w:name="_Toc64638680"/>
      <w:proofErr w:type="spellStart"/>
      <w:r w:rsidRPr="00CD065D">
        <w:t>Rezervacija</w:t>
      </w:r>
      <w:proofErr w:type="spellEnd"/>
      <w:r w:rsidRPr="00CD065D">
        <w:t xml:space="preserve"> </w:t>
      </w:r>
      <w:proofErr w:type="spellStart"/>
      <w:r w:rsidRPr="00CD065D">
        <w:t>šteta</w:t>
      </w:r>
      <w:proofErr w:type="spellEnd"/>
      <w:r w:rsidR="002C79B8" w:rsidRPr="00CD065D">
        <w:t xml:space="preserve"> </w:t>
      </w:r>
      <w:proofErr w:type="spellStart"/>
      <w:r w:rsidR="002C79B8" w:rsidRPr="00CD065D">
        <w:t>neživotnih</w:t>
      </w:r>
      <w:proofErr w:type="spellEnd"/>
      <w:r w:rsidR="002C79B8" w:rsidRPr="00CD065D">
        <w:t xml:space="preserve"> </w:t>
      </w:r>
      <w:proofErr w:type="spellStart"/>
      <w:r w:rsidR="002C79B8" w:rsidRPr="00CD065D">
        <w:t>osiguranja</w:t>
      </w:r>
      <w:bookmarkEnd w:id="31"/>
      <w:proofErr w:type="spellEnd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14:paraId="4E9CCD5B" w14:textId="7777777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E037" w14:textId="77777777" w:rsidR="00776104" w:rsidRPr="00F02C56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Vrsta</w:t>
            </w:r>
            <w:proofErr w:type="spellEnd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951E" w14:textId="77777777" w:rsidR="00776104" w:rsidRPr="00F02C56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728B" w14:textId="77777777" w:rsidR="00776104" w:rsidRPr="00F02C56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7DCA85E5" w:rsidR="00776104" w:rsidRPr="00F02C56" w:rsidRDefault="00776104" w:rsidP="00B411D2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</w:t>
            </w:r>
            <w:r w:rsidR="004D65D1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</w:t>
            </w:r>
            <w:r w:rsidR="00F711EA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12B7945A" w:rsidR="00776104" w:rsidRPr="00F02C56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</w:t>
            </w:r>
            <w:r w:rsidR="00F711EA"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776104" w:rsidRPr="00F02C56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Razlika</w:t>
            </w:r>
            <w:proofErr w:type="spellEnd"/>
          </w:p>
        </w:tc>
      </w:tr>
      <w:tr w:rsidR="00DF081C" w:rsidRPr="00F17E37" w14:paraId="044C511A" w14:textId="7777777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E70" w14:textId="77777777"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šte.po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</w:t>
            </w:r>
            <w:proofErr w:type="spellEnd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FB7C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6EFD311A" w:rsidR="009B06CF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17036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5D2DB30F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7E81A6C7" w:rsidR="006013C8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29.618,61</w:t>
            </w:r>
          </w:p>
        </w:tc>
      </w:tr>
      <w:tr w:rsidR="00DF081C" w:rsidRPr="00F17E37" w14:paraId="19C9D09A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4E9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7DC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29C5A47C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7B0D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405E021A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4FF5C8B8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35.035,97</w:t>
            </w:r>
          </w:p>
        </w:tc>
      </w:tr>
      <w:tr w:rsidR="00DF081C" w:rsidRPr="00F17E37" w14:paraId="6D2591C8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6B20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9E5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7F3520D7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C95E8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34AB61A9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1200A9F4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247.164,62</w:t>
            </w:r>
          </w:p>
        </w:tc>
      </w:tr>
      <w:tr w:rsidR="00DF081C" w:rsidRPr="00F17E37" w14:paraId="2CF7E31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B454" w14:textId="37F97643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7E25E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7E3F4B88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570F934E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-297.437,36</w:t>
            </w:r>
          </w:p>
        </w:tc>
      </w:tr>
      <w:tr w:rsidR="00DF081C" w:rsidRPr="00F17E37" w14:paraId="30F5096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287CE5BC" w:rsidR="009B06CF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C97D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5D41893B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189E2064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</w:tr>
      <w:tr w:rsidR="00DF081C" w:rsidRPr="00F17E37" w14:paraId="5D58ED17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2BE" w14:textId="77777777"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autoodgov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77777777"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767FB008" w:rsidR="00DF081C" w:rsidRPr="00C012A4" w:rsidRDefault="004E0A7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83957" w14:textId="77777777"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4AADF535" w:rsidR="00DF081C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56CE9277" w:rsidR="00DF081C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16.006,06</w:t>
            </w:r>
          </w:p>
        </w:tc>
      </w:tr>
      <w:tr w:rsidR="00DF081C" w:rsidRPr="00F17E37" w14:paraId="4313F0E6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801" w14:textId="77777777"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</w:t>
            </w:r>
            <w:proofErr w:type="spellEnd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odgovornosti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8061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54E5AD71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E879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49418298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1A9D2383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31,71</w:t>
            </w:r>
          </w:p>
        </w:tc>
      </w:tr>
      <w:tr w:rsidR="00DF081C" w:rsidRPr="00F17E37" w14:paraId="608523BD" w14:textId="7777777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43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E81F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E99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46B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4463A18E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9F64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47742E82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4455F1A2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152.408,89</w:t>
            </w:r>
          </w:p>
        </w:tc>
      </w:tr>
    </w:tbl>
    <w:p w14:paraId="6EB90178" w14:textId="77777777"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4A7A4371" w14:textId="4514FEC9"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Rezervacija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šteta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odrađena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rezervaciji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111ED2">
        <w:rPr>
          <w:rFonts w:asciiTheme="majorHAnsi" w:hAnsiTheme="majorHAnsi"/>
          <w:bCs/>
        </w:rPr>
        <w:t>9.</w:t>
      </w:r>
      <w:r w:rsidR="00D943E4">
        <w:rPr>
          <w:rFonts w:asciiTheme="majorHAnsi" w:hAnsiTheme="majorHAnsi"/>
          <w:bCs/>
        </w:rPr>
        <w:t>767.833,01</w:t>
      </w:r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526431">
        <w:rPr>
          <w:rFonts w:asciiTheme="majorHAnsi" w:hAnsiTheme="majorHAnsi"/>
          <w:bCs/>
        </w:rPr>
        <w:t>veća</w:t>
      </w:r>
      <w:proofErr w:type="spellEnd"/>
      <w:r w:rsidR="00526431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odnosu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predhodnu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godinu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D943E4">
        <w:rPr>
          <w:rFonts w:asciiTheme="majorHAnsi" w:hAnsiTheme="majorHAnsi"/>
          <w:bCs/>
        </w:rPr>
        <w:t>152.408,89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i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knjižena</w:t>
      </w:r>
      <w:proofErr w:type="spellEnd"/>
      <w:r w:rsidR="006A3A4A">
        <w:rPr>
          <w:rFonts w:asciiTheme="majorHAnsi" w:hAnsiTheme="majorHAnsi"/>
          <w:bCs/>
        </w:rPr>
        <w:t xml:space="preserve"> je </w:t>
      </w:r>
      <w:proofErr w:type="spellStart"/>
      <w:r w:rsidR="00526431">
        <w:rPr>
          <w:rFonts w:asciiTheme="majorHAnsi" w:hAnsiTheme="majorHAnsi"/>
          <w:bCs/>
        </w:rPr>
        <w:t>na</w:t>
      </w:r>
      <w:proofErr w:type="spellEnd"/>
      <w:r w:rsidR="00526431">
        <w:rPr>
          <w:rFonts w:asciiTheme="majorHAnsi" w:hAnsiTheme="majorHAnsi"/>
          <w:bCs/>
        </w:rPr>
        <w:t xml:space="preserve"> </w:t>
      </w:r>
      <w:proofErr w:type="spellStart"/>
      <w:r w:rsidR="00526431">
        <w:rPr>
          <w:rFonts w:asciiTheme="majorHAnsi" w:hAnsiTheme="majorHAnsi"/>
          <w:bCs/>
        </w:rPr>
        <w:t>teret</w:t>
      </w:r>
      <w:proofErr w:type="spellEnd"/>
      <w:r w:rsidR="00526431">
        <w:rPr>
          <w:rFonts w:asciiTheme="majorHAnsi" w:hAnsiTheme="majorHAnsi"/>
          <w:bCs/>
        </w:rPr>
        <w:t xml:space="preserve"> </w:t>
      </w:r>
      <w:proofErr w:type="spellStart"/>
      <w:r w:rsidR="00526431">
        <w:rPr>
          <w:rFonts w:asciiTheme="majorHAnsi" w:hAnsiTheme="majorHAnsi"/>
          <w:bCs/>
        </w:rPr>
        <w:t>rashoda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od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rezervacije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šteta</w:t>
      </w:r>
      <w:proofErr w:type="spellEnd"/>
      <w:r w:rsidR="006A3A4A">
        <w:rPr>
          <w:rFonts w:asciiTheme="majorHAnsi" w:hAnsiTheme="majorHAnsi"/>
          <w:bCs/>
        </w:rPr>
        <w:t>.</w:t>
      </w:r>
      <w:r w:rsidR="00924616" w:rsidRPr="00F17E37">
        <w:rPr>
          <w:rFonts w:asciiTheme="majorHAnsi" w:hAnsiTheme="majorHAnsi"/>
          <w:bCs/>
        </w:rPr>
        <w:t xml:space="preserve"> </w:t>
      </w:r>
      <w:proofErr w:type="spellStart"/>
      <w:r w:rsidR="00733733" w:rsidRPr="00F17E37">
        <w:rPr>
          <w:rFonts w:asciiTheme="majorHAnsi" w:hAnsiTheme="majorHAnsi"/>
          <w:bCs/>
        </w:rPr>
        <w:t>Navedena</w:t>
      </w:r>
      <w:proofErr w:type="spellEnd"/>
      <w:r w:rsidR="00733733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rezervacija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urađena</w:t>
      </w:r>
      <w:proofErr w:type="spellEnd"/>
      <w:r w:rsidR="00776104" w:rsidRPr="00F17E37">
        <w:rPr>
          <w:rFonts w:asciiTheme="majorHAnsi" w:hAnsiTheme="majorHAnsi"/>
          <w:bCs/>
        </w:rPr>
        <w:t xml:space="preserve"> za :</w:t>
      </w:r>
    </w:p>
    <w:p w14:paraId="4F7A20CA" w14:textId="03D5DF4C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 w:rsidR="006A3A4A">
        <w:rPr>
          <w:rFonts w:asciiTheme="majorHAnsi" w:hAnsiTheme="majorHAnsi"/>
          <w:bCs/>
        </w:rPr>
        <w:t>7.</w:t>
      </w:r>
      <w:r w:rsidR="00526431">
        <w:rPr>
          <w:rFonts w:asciiTheme="majorHAnsi" w:hAnsiTheme="majorHAnsi"/>
          <w:bCs/>
        </w:rPr>
        <w:t>395.939,6</w:t>
      </w:r>
      <w:r w:rsidR="008475CD">
        <w:rPr>
          <w:rFonts w:asciiTheme="majorHAnsi" w:hAnsiTheme="majorHAnsi"/>
          <w:bCs/>
        </w:rPr>
        <w:t>4</w:t>
      </w:r>
      <w:r w:rsidR="00526431">
        <w:rPr>
          <w:rFonts w:asciiTheme="majorHAnsi" w:hAnsiTheme="majorHAnsi"/>
          <w:bCs/>
        </w:rPr>
        <w:t xml:space="preserve">KM </w:t>
      </w:r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</w:p>
    <w:p w14:paraId="1B48BDF3" w14:textId="5DFE293E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 a do 31.12.20</w:t>
      </w:r>
      <w:r w:rsidR="006A3A4A">
        <w:rPr>
          <w:rFonts w:asciiTheme="majorHAnsi" w:hAnsiTheme="majorHAnsi"/>
          <w:bCs/>
        </w:rPr>
        <w:t>2</w:t>
      </w:r>
      <w:r w:rsidR="00526431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 xml:space="preserve">.g.ne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r w:rsidR="006A3A4A">
        <w:rPr>
          <w:rFonts w:asciiTheme="majorHAnsi" w:hAnsiTheme="majorHAnsi"/>
          <w:bCs/>
        </w:rPr>
        <w:t>2.</w:t>
      </w:r>
      <w:r w:rsidR="00526431">
        <w:rPr>
          <w:rFonts w:asciiTheme="majorHAnsi" w:hAnsiTheme="majorHAnsi"/>
          <w:bCs/>
        </w:rPr>
        <w:t>371.893,37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77777777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proofErr w:type="spellStart"/>
      <w:r w:rsidR="006027C6">
        <w:rPr>
          <w:rFonts w:asciiTheme="majorHAnsi" w:hAnsiTheme="majorHAnsi"/>
          <w:bCs/>
        </w:rPr>
        <w:t>Rezervacija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nastalih</w:t>
      </w:r>
      <w:proofErr w:type="spellEnd"/>
      <w:r w:rsidR="006027C6">
        <w:rPr>
          <w:rFonts w:asciiTheme="majorHAnsi" w:hAnsiTheme="majorHAnsi"/>
          <w:bCs/>
        </w:rPr>
        <w:t xml:space="preserve"> ne </w:t>
      </w:r>
      <w:proofErr w:type="spellStart"/>
      <w:r w:rsidR="006027C6">
        <w:rPr>
          <w:rFonts w:asciiTheme="majorHAnsi" w:hAnsiTheme="majorHAnsi"/>
          <w:bCs/>
        </w:rPr>
        <w:t>prijavljenih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šteta</w:t>
      </w:r>
      <w:proofErr w:type="spellEnd"/>
      <w:r w:rsidR="006027C6">
        <w:rPr>
          <w:rFonts w:asciiTheme="majorHAnsi" w:hAnsiTheme="majorHAnsi"/>
          <w:bCs/>
        </w:rPr>
        <w:t xml:space="preserve"> je za </w:t>
      </w:r>
      <w:proofErr w:type="spellStart"/>
      <w:r w:rsidR="006027C6">
        <w:rPr>
          <w:rFonts w:asciiTheme="majorHAnsi" w:hAnsiTheme="majorHAnsi"/>
          <w:bCs/>
        </w:rPr>
        <w:t>sve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vrste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osiguranje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rađena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metodom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ulančanih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ljestvica</w:t>
      </w:r>
      <w:proofErr w:type="spellEnd"/>
      <w:r w:rsidR="006027C6">
        <w:rPr>
          <w:rFonts w:asciiTheme="majorHAnsi" w:hAnsiTheme="majorHAnsi"/>
          <w:bCs/>
        </w:rPr>
        <w:t>.</w:t>
      </w:r>
    </w:p>
    <w:p w14:paraId="6CF9BD7C" w14:textId="4CD8D9D6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F6F53">
        <w:rPr>
          <w:rFonts w:asciiTheme="majorHAnsi" w:hAnsiTheme="majorHAnsi"/>
          <w:b/>
          <w:bCs/>
          <w:u w:val="single"/>
        </w:rPr>
        <w:t>3</w:t>
      </w:r>
      <w:r w:rsidR="00972ECB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2" w:name="_Toc64638681"/>
      <w:r w:rsidRPr="00CD065D">
        <w:t xml:space="preserve">Druga </w:t>
      </w:r>
      <w:proofErr w:type="spellStart"/>
      <w:r w:rsidRPr="00CD065D">
        <w:t>pasivna</w:t>
      </w:r>
      <w:proofErr w:type="spellEnd"/>
      <w:r w:rsidRPr="00CD065D">
        <w:t xml:space="preserve"> </w:t>
      </w:r>
      <w:proofErr w:type="spellStart"/>
      <w:r w:rsidRPr="00CD065D">
        <w:t>razgraničenja</w:t>
      </w:r>
      <w:bookmarkEnd w:id="32"/>
      <w:proofErr w:type="spellEnd"/>
    </w:p>
    <w:p w14:paraId="169A0E0A" w14:textId="6AB8F912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</w:t>
      </w:r>
      <w:proofErr w:type="spellStart"/>
      <w:r w:rsidRPr="00F17E37">
        <w:rPr>
          <w:rFonts w:asciiTheme="majorHAnsi" w:hAnsiTheme="majorHAnsi"/>
          <w:bCs/>
        </w:rPr>
        <w:t>pasivna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vremenska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razgraničenja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1.</w:t>
      </w:r>
      <w:r w:rsidR="008749EF">
        <w:rPr>
          <w:rFonts w:asciiTheme="majorHAnsi" w:hAnsiTheme="majorHAnsi"/>
          <w:bCs/>
        </w:rPr>
        <w:t>592.279</w:t>
      </w:r>
      <w:r w:rsidRPr="00F17E37">
        <w:rPr>
          <w:rFonts w:asciiTheme="majorHAnsi" w:hAnsiTheme="majorHAnsi"/>
          <w:bCs/>
        </w:rPr>
        <w:t xml:space="preserve"> se </w:t>
      </w:r>
      <w:proofErr w:type="spellStart"/>
      <w:r w:rsidRPr="00F17E37">
        <w:rPr>
          <w:rFonts w:asciiTheme="majorHAnsi" w:hAnsiTheme="majorHAnsi"/>
          <w:bCs/>
        </w:rPr>
        <w:t>sastoje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</w:t>
      </w:r>
      <w:proofErr w:type="spellEnd"/>
      <w:r w:rsidRPr="00F17E37">
        <w:rPr>
          <w:rFonts w:asciiTheme="majorHAnsi" w:hAnsiTheme="majorHAnsi"/>
          <w:bCs/>
        </w:rPr>
        <w:t>:</w:t>
      </w:r>
    </w:p>
    <w:p w14:paraId="2F19473D" w14:textId="351FDB57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 xml:space="preserve">nosa za </w:t>
      </w:r>
      <w:proofErr w:type="spellStart"/>
      <w:r w:rsidR="00EF537F">
        <w:rPr>
          <w:rFonts w:asciiTheme="majorHAnsi" w:hAnsiTheme="majorHAnsi"/>
          <w:bCs/>
        </w:rPr>
        <w:t>preventivu</w:t>
      </w:r>
      <w:proofErr w:type="spellEnd"/>
      <w:r w:rsidR="00EF537F">
        <w:rPr>
          <w:rFonts w:asciiTheme="majorHAnsi" w:hAnsiTheme="majorHAnsi"/>
          <w:bCs/>
        </w:rPr>
        <w:t xml:space="preserve"> u </w:t>
      </w:r>
      <w:proofErr w:type="spellStart"/>
      <w:r w:rsidR="00EF537F">
        <w:rPr>
          <w:rFonts w:asciiTheme="majorHAnsi" w:hAnsiTheme="majorHAnsi"/>
          <w:bCs/>
        </w:rPr>
        <w:t>iznosu</w:t>
      </w:r>
      <w:proofErr w:type="spellEnd"/>
      <w:r w:rsidR="00EF537F">
        <w:rPr>
          <w:rFonts w:asciiTheme="majorHAnsi" w:hAnsiTheme="majorHAnsi"/>
          <w:bCs/>
        </w:rPr>
        <w:t xml:space="preserve"> od </w:t>
      </w:r>
      <w:r w:rsidR="00CA006C">
        <w:rPr>
          <w:rFonts w:asciiTheme="majorHAnsi" w:hAnsiTheme="majorHAnsi"/>
          <w:bCs/>
        </w:rPr>
        <w:t>1.</w:t>
      </w:r>
      <w:r w:rsidR="004B6D13">
        <w:rPr>
          <w:rFonts w:asciiTheme="majorHAnsi" w:hAnsiTheme="majorHAnsi"/>
          <w:bCs/>
        </w:rPr>
        <w:t>466.899,71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</w:t>
      </w:r>
      <w:proofErr w:type="spellStart"/>
      <w:r w:rsidRPr="00F17E37">
        <w:rPr>
          <w:rFonts w:asciiTheme="majorHAnsi" w:hAnsiTheme="majorHAnsi"/>
          <w:bCs/>
        </w:rPr>
        <w:t>odnosu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početno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stanje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veći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r w:rsidR="00CA006C">
        <w:rPr>
          <w:rFonts w:asciiTheme="majorHAnsi" w:hAnsiTheme="majorHAnsi"/>
          <w:bCs/>
        </w:rPr>
        <w:t>23.</w:t>
      </w:r>
      <w:r w:rsidR="004B6D13">
        <w:rPr>
          <w:rFonts w:asciiTheme="majorHAnsi" w:hAnsiTheme="majorHAnsi"/>
          <w:bCs/>
        </w:rPr>
        <w:t>849,82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>.</w:t>
      </w:r>
    </w:p>
    <w:p w14:paraId="4EAC4897" w14:textId="6FA92637"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2.Razgraničeni </w:t>
      </w:r>
      <w:proofErr w:type="spellStart"/>
      <w:r w:rsidRPr="00F17E37">
        <w:rPr>
          <w:rFonts w:asciiTheme="majorHAnsi" w:hAnsiTheme="majorHAnsi"/>
          <w:bCs/>
        </w:rPr>
        <w:t>prihodi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="00313D22">
        <w:rPr>
          <w:rFonts w:asciiTheme="majorHAnsi" w:hAnsiTheme="majorHAnsi"/>
          <w:bCs/>
        </w:rPr>
        <w:t>provizije</w:t>
      </w:r>
      <w:proofErr w:type="spellEnd"/>
      <w:r w:rsidR="00313D22">
        <w:rPr>
          <w:rFonts w:asciiTheme="majorHAnsi" w:hAnsiTheme="majorHAnsi"/>
          <w:bCs/>
        </w:rPr>
        <w:t xml:space="preserve"> </w:t>
      </w:r>
      <w:proofErr w:type="spellStart"/>
      <w:r w:rsidR="00EA35F6">
        <w:rPr>
          <w:rFonts w:asciiTheme="majorHAnsi" w:hAnsiTheme="majorHAnsi"/>
          <w:bCs/>
        </w:rPr>
        <w:t>saosiguranja</w:t>
      </w:r>
      <w:proofErr w:type="spellEnd"/>
      <w:r w:rsidR="00EA35F6">
        <w:rPr>
          <w:rFonts w:asciiTheme="majorHAnsi" w:hAnsiTheme="majorHAnsi"/>
          <w:bCs/>
        </w:rPr>
        <w:t xml:space="preserve"> </w:t>
      </w:r>
      <w:proofErr w:type="spellStart"/>
      <w:r w:rsidR="00EA35F6">
        <w:rPr>
          <w:rFonts w:asciiTheme="majorHAnsi" w:hAnsiTheme="majorHAnsi"/>
          <w:bCs/>
        </w:rPr>
        <w:t>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reosiguranja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 w:rsidR="004B6D13">
        <w:rPr>
          <w:rFonts w:asciiTheme="majorHAnsi" w:hAnsiTheme="majorHAnsi"/>
          <w:bCs/>
        </w:rPr>
        <w:t>28.913,29</w:t>
      </w:r>
      <w:r w:rsidR="00CA006C">
        <w:rPr>
          <w:rFonts w:asciiTheme="majorHAnsi" w:hAnsiTheme="majorHAnsi"/>
          <w:bCs/>
        </w:rPr>
        <w:t xml:space="preserve"> </w:t>
      </w:r>
      <w:r w:rsidR="00F53739" w:rsidRPr="00F17E37">
        <w:rPr>
          <w:rFonts w:asciiTheme="majorHAnsi" w:hAnsiTheme="majorHAnsi"/>
          <w:bCs/>
        </w:rPr>
        <w:t xml:space="preserve"> KM.</w:t>
      </w:r>
    </w:p>
    <w:p w14:paraId="4269B414" w14:textId="777DE654" w:rsidR="009A51F1" w:rsidRDefault="008945CE" w:rsidP="00086475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8749EF">
        <w:rPr>
          <w:rFonts w:asciiTheme="majorHAnsi" w:hAnsiTheme="majorHAnsi"/>
          <w:bCs/>
        </w:rPr>
        <w:t xml:space="preserve">3.Obračunati </w:t>
      </w:r>
      <w:proofErr w:type="spellStart"/>
      <w:r w:rsidR="008749EF">
        <w:rPr>
          <w:rFonts w:asciiTheme="majorHAnsi" w:hAnsiTheme="majorHAnsi"/>
          <w:bCs/>
        </w:rPr>
        <w:t>prihodi</w:t>
      </w:r>
      <w:proofErr w:type="spellEnd"/>
      <w:r w:rsidR="008749EF">
        <w:rPr>
          <w:rFonts w:asciiTheme="majorHAnsi" w:hAnsiTheme="majorHAnsi"/>
          <w:bCs/>
        </w:rPr>
        <w:t xml:space="preserve"> </w:t>
      </w:r>
      <w:proofErr w:type="spellStart"/>
      <w:r w:rsidR="008749EF">
        <w:rPr>
          <w:rFonts w:asciiTheme="majorHAnsi" w:hAnsiTheme="majorHAnsi"/>
          <w:bCs/>
        </w:rPr>
        <w:t>budućeg</w:t>
      </w:r>
      <w:proofErr w:type="spellEnd"/>
      <w:r w:rsidR="008749EF">
        <w:rPr>
          <w:rFonts w:asciiTheme="majorHAnsi" w:hAnsiTheme="majorHAnsi"/>
          <w:bCs/>
        </w:rPr>
        <w:t xml:space="preserve"> </w:t>
      </w:r>
      <w:proofErr w:type="spellStart"/>
      <w:r w:rsidR="008749EF">
        <w:rPr>
          <w:rFonts w:asciiTheme="majorHAnsi" w:hAnsiTheme="majorHAnsi"/>
          <w:bCs/>
        </w:rPr>
        <w:t>perioda</w:t>
      </w:r>
      <w:proofErr w:type="spellEnd"/>
      <w:r w:rsidR="008749EF">
        <w:rPr>
          <w:rFonts w:asciiTheme="majorHAnsi" w:hAnsiTheme="majorHAnsi"/>
          <w:bCs/>
        </w:rPr>
        <w:t xml:space="preserve"> </w:t>
      </w:r>
      <w:proofErr w:type="spellStart"/>
      <w:r w:rsidR="008749EF">
        <w:rPr>
          <w:rFonts w:asciiTheme="majorHAnsi" w:hAnsiTheme="majorHAnsi"/>
          <w:bCs/>
        </w:rPr>
        <w:t>Autocentra</w:t>
      </w:r>
      <w:proofErr w:type="spellEnd"/>
      <w:r w:rsidR="008749EF">
        <w:rPr>
          <w:rFonts w:asciiTheme="majorHAnsi" w:hAnsiTheme="majorHAnsi"/>
          <w:bCs/>
        </w:rPr>
        <w:t xml:space="preserve"> </w:t>
      </w:r>
      <w:proofErr w:type="spellStart"/>
      <w:r w:rsidR="008749EF">
        <w:rPr>
          <w:rFonts w:asciiTheme="majorHAnsi" w:hAnsiTheme="majorHAnsi"/>
          <w:bCs/>
        </w:rPr>
        <w:t>Nešković</w:t>
      </w:r>
      <w:proofErr w:type="spellEnd"/>
      <w:r w:rsidR="008749EF">
        <w:rPr>
          <w:rFonts w:asciiTheme="majorHAnsi" w:hAnsiTheme="majorHAnsi"/>
          <w:bCs/>
        </w:rPr>
        <w:t xml:space="preserve"> doo u </w:t>
      </w:r>
      <w:proofErr w:type="spellStart"/>
      <w:r w:rsidR="008749EF">
        <w:rPr>
          <w:rFonts w:asciiTheme="majorHAnsi" w:hAnsiTheme="majorHAnsi"/>
          <w:bCs/>
        </w:rPr>
        <w:t>iznosu</w:t>
      </w:r>
      <w:proofErr w:type="spellEnd"/>
      <w:r w:rsidR="008749EF">
        <w:rPr>
          <w:rFonts w:asciiTheme="majorHAnsi" w:hAnsiTheme="majorHAnsi"/>
          <w:bCs/>
        </w:rPr>
        <w:t xml:space="preserve"> od 96.465,36 KM.</w:t>
      </w:r>
    </w:p>
    <w:p w14:paraId="6C2E3A54" w14:textId="7946F763" w:rsidR="00E47961" w:rsidRDefault="00E47961" w:rsidP="00AF083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972ECB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14:paraId="4480AB44" w14:textId="77777777" w:rsidR="00E47961" w:rsidRPr="00B06D2F" w:rsidRDefault="00E47961" w:rsidP="00AF0832">
      <w:pPr>
        <w:pStyle w:val="Heading2"/>
        <w:numPr>
          <w:ilvl w:val="0"/>
          <w:numId w:val="0"/>
        </w:numPr>
        <w:spacing w:after="0"/>
      </w:pPr>
      <w:bookmarkStart w:id="33" w:name="_Toc64638682"/>
      <w:proofErr w:type="spellStart"/>
      <w:r w:rsidRPr="00B06D2F">
        <w:t>Poslovna</w:t>
      </w:r>
      <w:proofErr w:type="spellEnd"/>
      <w:r w:rsidRPr="00B06D2F">
        <w:t xml:space="preserve"> </w:t>
      </w:r>
      <w:proofErr w:type="spellStart"/>
      <w:r w:rsidRPr="00B06D2F">
        <w:t>pasiva</w:t>
      </w:r>
      <w:bookmarkEnd w:id="33"/>
      <w:proofErr w:type="spellEnd"/>
    </w:p>
    <w:p w14:paraId="17372832" w14:textId="02DDEA91" w:rsidR="009A51F1" w:rsidRDefault="00E47961" w:rsidP="00AF0832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397D3F">
        <w:rPr>
          <w:rFonts w:asciiTheme="majorHAnsi" w:hAnsiTheme="majorHAnsi"/>
          <w:bCs/>
        </w:rPr>
        <w:t>Poslovna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proofErr w:type="spellStart"/>
      <w:r w:rsidRPr="00397D3F">
        <w:rPr>
          <w:rFonts w:asciiTheme="majorHAnsi" w:hAnsiTheme="majorHAnsi"/>
          <w:bCs/>
        </w:rPr>
        <w:t>pasiva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proofErr w:type="spellStart"/>
      <w:r w:rsidRPr="00397D3F">
        <w:rPr>
          <w:rFonts w:asciiTheme="majorHAnsi" w:hAnsiTheme="majorHAnsi"/>
          <w:bCs/>
        </w:rPr>
        <w:t>iznosi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r w:rsidR="00E62DFD">
        <w:rPr>
          <w:rFonts w:asciiTheme="majorHAnsi" w:hAnsiTheme="majorHAnsi"/>
          <w:bCs/>
        </w:rPr>
        <w:t>49.552.702</w:t>
      </w:r>
      <w:r w:rsidR="00160FB5" w:rsidRPr="00397D3F">
        <w:rPr>
          <w:rFonts w:asciiTheme="majorHAnsi" w:hAnsiTheme="majorHAnsi"/>
          <w:bCs/>
        </w:rPr>
        <w:t xml:space="preserve"> KM</w:t>
      </w:r>
      <w:r w:rsidR="00B06D2F" w:rsidRPr="00397D3F">
        <w:rPr>
          <w:rFonts w:asciiTheme="majorHAnsi" w:hAnsiTheme="majorHAnsi"/>
          <w:bCs/>
          <w:sz w:val="24"/>
          <w:szCs w:val="24"/>
        </w:rPr>
        <w:t>.</w:t>
      </w:r>
    </w:p>
    <w:p w14:paraId="54E9C470" w14:textId="2721D854" w:rsidR="00850217" w:rsidRDefault="00850217" w:rsidP="00AF0832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5874C79C" w14:textId="79B6CB01" w:rsidR="00850217" w:rsidRDefault="00850217" w:rsidP="00AF0832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 3</w:t>
      </w:r>
      <w:r w:rsidR="00972ECB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(AOP177)</w:t>
      </w:r>
    </w:p>
    <w:p w14:paraId="54616E0C" w14:textId="109C33DA" w:rsidR="00850217" w:rsidRPr="008945CE" w:rsidRDefault="00850217" w:rsidP="00AF0832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 w:rsidRPr="008945CE">
        <w:rPr>
          <w:rFonts w:asciiTheme="majorHAnsi" w:hAnsiTheme="majorHAnsi"/>
          <w:b/>
        </w:rPr>
        <w:t>Vanbilansna</w:t>
      </w:r>
      <w:proofErr w:type="spellEnd"/>
      <w:r w:rsidRPr="008945CE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pasiva</w:t>
      </w:r>
      <w:proofErr w:type="spellEnd"/>
    </w:p>
    <w:p w14:paraId="2CFDF3D1" w14:textId="0CF88B8D" w:rsidR="00850217" w:rsidRDefault="00850217" w:rsidP="00AF0832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</w:t>
      </w:r>
      <w:proofErr w:type="spellStart"/>
      <w:r>
        <w:rPr>
          <w:rFonts w:asciiTheme="majorHAnsi" w:hAnsiTheme="majorHAnsi"/>
          <w:bCs/>
        </w:rPr>
        <w:t>evidentiran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od 2.010,25 </w:t>
      </w:r>
      <w:proofErr w:type="spellStart"/>
      <w:r>
        <w:rPr>
          <w:rFonts w:asciiTheme="majorHAnsi" w:hAnsiTheme="majorHAnsi"/>
          <w:bCs/>
        </w:rPr>
        <w:t>KM,koji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predstavlja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98748E">
        <w:rPr>
          <w:rFonts w:asciiTheme="majorHAnsi" w:hAnsiTheme="majorHAnsi"/>
          <w:bCs/>
        </w:rPr>
        <w:t>obavezu</w:t>
      </w:r>
      <w:proofErr w:type="spellEnd"/>
      <w:r w:rsidR="0098748E">
        <w:rPr>
          <w:rFonts w:asciiTheme="majorHAnsi" w:hAnsiTheme="majorHAnsi"/>
          <w:bCs/>
        </w:rPr>
        <w:t xml:space="preserve"> po </w:t>
      </w:r>
      <w:proofErr w:type="spellStart"/>
      <w:r w:rsidR="0098748E">
        <w:rPr>
          <w:rFonts w:asciiTheme="majorHAnsi" w:hAnsiTheme="majorHAnsi"/>
          <w:bCs/>
        </w:rPr>
        <w:t>osnovu</w:t>
      </w:r>
      <w:proofErr w:type="spellEnd"/>
      <w:r w:rsidR="009874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garancije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98748E">
        <w:rPr>
          <w:rFonts w:asciiTheme="majorHAnsi" w:hAnsiTheme="majorHAnsi"/>
          <w:bCs/>
        </w:rPr>
        <w:t>uzete</w:t>
      </w:r>
      <w:proofErr w:type="spellEnd"/>
      <w:r w:rsidR="009874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za </w:t>
      </w:r>
      <w:proofErr w:type="spellStart"/>
      <w:r>
        <w:rPr>
          <w:rFonts w:asciiTheme="majorHAnsi" w:hAnsiTheme="majorHAnsi"/>
          <w:bCs/>
        </w:rPr>
        <w:t>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uredno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izvršenje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za tender </w:t>
      </w:r>
      <w:proofErr w:type="spellStart"/>
      <w:r>
        <w:rPr>
          <w:rFonts w:asciiTheme="majorHAnsi" w:hAnsiTheme="majorHAnsi"/>
          <w:bCs/>
        </w:rPr>
        <w:t>Komunalac</w:t>
      </w:r>
      <w:proofErr w:type="spellEnd"/>
      <w:r>
        <w:rPr>
          <w:rFonts w:asciiTheme="majorHAnsi" w:hAnsiTheme="majorHAnsi"/>
          <w:bCs/>
        </w:rPr>
        <w:t xml:space="preserve"> ad Bijeljina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31.12.2021.g.</w:t>
      </w:r>
    </w:p>
    <w:p w14:paraId="360E4756" w14:textId="77777777" w:rsidR="0032058B" w:rsidRPr="003168CD" w:rsidRDefault="0032058B" w:rsidP="00AF0832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D080697" w14:textId="77777777" w:rsidR="00923E71" w:rsidRDefault="00E77F03" w:rsidP="00AF0832">
      <w:pPr>
        <w:pStyle w:val="Heading1"/>
      </w:pPr>
      <w:bookmarkStart w:id="34" w:name="_Toc64638685"/>
      <w:r w:rsidRPr="00923E71">
        <w:lastRenderedPageBreak/>
        <w:t xml:space="preserve">Note </w:t>
      </w:r>
      <w:proofErr w:type="spellStart"/>
      <w:r w:rsidRPr="00923E71">
        <w:t>bilansa</w:t>
      </w:r>
      <w:proofErr w:type="spellEnd"/>
      <w:r w:rsidRPr="00923E71">
        <w:t xml:space="preserve"> </w:t>
      </w:r>
      <w:proofErr w:type="spellStart"/>
      <w:r w:rsidRPr="00923E71">
        <w:t>uspjeha</w:t>
      </w:r>
      <w:bookmarkEnd w:id="34"/>
      <w:proofErr w:type="spellEnd"/>
    </w:p>
    <w:p w14:paraId="77F195F6" w14:textId="77777777" w:rsidR="00DB358D" w:rsidRPr="00DB358D" w:rsidRDefault="00DB358D" w:rsidP="00DB358D"/>
    <w:p w14:paraId="10B71242" w14:textId="77777777" w:rsidR="00B03C32" w:rsidRDefault="00B03C32" w:rsidP="00B03C32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</w:t>
      </w:r>
      <w:r w:rsidR="00BA48E5">
        <w:rPr>
          <w:rFonts w:asciiTheme="majorHAnsi" w:hAnsiTheme="majorHAnsi"/>
          <w:lang w:val="sr-Latn-CS"/>
        </w:rPr>
        <w:t xml:space="preserve">7 </w:t>
      </w:r>
      <w:r w:rsidR="009557A9" w:rsidRPr="00F17E37">
        <w:rPr>
          <w:rFonts w:asciiTheme="majorHAnsi" w:hAnsiTheme="majorHAnsi"/>
          <w:lang w:val="sr-Latn-CS"/>
        </w:rPr>
        <w:t xml:space="preserve">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BA48E5"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DB358D">
        <w:rPr>
          <w:rFonts w:asciiTheme="majorHAnsi" w:hAnsiTheme="majorHAnsi"/>
          <w:lang w:val="sr-Latn-CS"/>
        </w:rPr>
        <w:t xml:space="preserve"> </w:t>
      </w:r>
    </w:p>
    <w:p w14:paraId="0A12E6AC" w14:textId="7ABB022E" w:rsidR="0051235D" w:rsidRPr="00451CE8" w:rsidRDefault="00B03C32" w:rsidP="00B03C32">
      <w:pPr>
        <w:spacing w:after="0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CS"/>
        </w:rPr>
        <w:t xml:space="preserve">      Pored vlastite poslovne mreže društvo je obavljalo poslovnu aktivnost preko dva brokers</w:t>
      </w:r>
      <w:r w:rsidR="00451CE8">
        <w:rPr>
          <w:rFonts w:asciiTheme="majorHAnsi" w:hAnsiTheme="majorHAnsi"/>
          <w:lang w:val="sr-Latn-CS"/>
        </w:rPr>
        <w:t>k</w:t>
      </w:r>
      <w:r>
        <w:rPr>
          <w:rFonts w:asciiTheme="majorHAnsi" w:hAnsiTheme="majorHAnsi"/>
          <w:lang w:val="sr-Latn-CS"/>
        </w:rPr>
        <w:t>a</w:t>
      </w:r>
      <w:r w:rsidR="009A068B">
        <w:rPr>
          <w:rFonts w:asciiTheme="majorHAnsi" w:hAnsiTheme="majorHAnsi"/>
          <w:lang w:val="sr-Latn-CS"/>
        </w:rPr>
        <w:t xml:space="preserve"> društva M Broker</w:t>
      </w:r>
      <w:r w:rsidR="00451CE8">
        <w:rPr>
          <w:rFonts w:asciiTheme="majorHAnsi" w:hAnsiTheme="majorHAnsi"/>
          <w:lang w:val="sr-Cyrl-RS"/>
        </w:rPr>
        <w:t xml:space="preserve"> доо</w:t>
      </w:r>
      <w:r w:rsidR="009A068B">
        <w:rPr>
          <w:rFonts w:asciiTheme="majorHAnsi" w:hAnsiTheme="majorHAnsi"/>
          <w:lang w:val="sr-Latn-CS"/>
        </w:rPr>
        <w:t xml:space="preserve"> B.Luka i Prva broker</w:t>
      </w:r>
      <w:r w:rsidR="00451CE8">
        <w:rPr>
          <w:rFonts w:asciiTheme="majorHAnsi" w:hAnsiTheme="majorHAnsi"/>
          <w:lang w:val="sr-Cyrl-RS"/>
        </w:rPr>
        <w:t xml:space="preserve"> доо </w:t>
      </w:r>
      <w:r w:rsidR="00451CE8">
        <w:rPr>
          <w:rFonts w:asciiTheme="majorHAnsi" w:hAnsiTheme="majorHAnsi"/>
          <w:lang w:val="sr-Latn-RS"/>
        </w:rPr>
        <w:t>B.Luka kao i poslove saosiguranja.</w:t>
      </w:r>
    </w:p>
    <w:p w14:paraId="5183133B" w14:textId="4D5F922D" w:rsidR="00FF0513" w:rsidRPr="00593769" w:rsidRDefault="00593769" w:rsidP="005F5025">
      <w:pPr>
        <w:pStyle w:val="NoSpacing"/>
        <w:spacing w:after="240" w:line="240" w:lineRule="auto"/>
        <w:rPr>
          <w:rFonts w:asciiTheme="majorHAnsi" w:hAnsiTheme="majorHAnsi"/>
          <w:bCs/>
          <w:lang w:val="sr-Latn-CS"/>
        </w:rPr>
      </w:pPr>
      <w:r w:rsidRPr="00593769">
        <w:rPr>
          <w:rFonts w:asciiTheme="majorHAnsi" w:hAnsiTheme="majorHAnsi"/>
          <w:bCs/>
          <w:lang w:val="sr-Latn-CS"/>
        </w:rPr>
        <w:t xml:space="preserve">      Autocentar </w:t>
      </w:r>
      <w:r>
        <w:rPr>
          <w:rFonts w:asciiTheme="majorHAnsi" w:hAnsiTheme="majorHAnsi"/>
          <w:bCs/>
          <w:lang w:val="sr-Latn-CS"/>
        </w:rPr>
        <w:t xml:space="preserve">Nešković posluje preko sjedišta </w:t>
      </w:r>
      <w:r w:rsidR="00AB2845">
        <w:rPr>
          <w:rFonts w:asciiTheme="majorHAnsi" w:hAnsiTheme="majorHAnsi"/>
          <w:bCs/>
          <w:lang w:val="sr-Latn-CS"/>
        </w:rPr>
        <w:t>doo u Bijeljini i poslovnih jedinica u Banja Luci i Istočnom Sarajevu sa 25 zaposlenih na bazi stanja na kraju mjeseca.</w:t>
      </w:r>
    </w:p>
    <w:p w14:paraId="19EB96B4" w14:textId="77777777" w:rsidR="00AB2845" w:rsidRDefault="00AB284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C85A2EA" w14:textId="6B388BAA" w:rsidR="005F5025" w:rsidRPr="007C2990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52102">
        <w:rPr>
          <w:rFonts w:asciiTheme="majorHAnsi" w:hAnsiTheme="majorHAnsi"/>
          <w:b/>
          <w:u w:val="single"/>
          <w:lang w:val="sr-Latn-CS"/>
        </w:rPr>
        <w:t>3</w:t>
      </w:r>
      <w:r w:rsidR="004B3EE4">
        <w:rPr>
          <w:rFonts w:asciiTheme="majorHAnsi" w:hAnsiTheme="majorHAnsi"/>
          <w:b/>
          <w:u w:val="single"/>
          <w:lang w:val="sr-Latn-CS"/>
        </w:rPr>
        <w:t>8</w:t>
      </w:r>
      <w:r w:rsidRPr="007C2990">
        <w:rPr>
          <w:rFonts w:asciiTheme="majorHAnsi" w:hAnsiTheme="majorHAnsi"/>
          <w:b/>
          <w:u w:val="single"/>
          <w:lang w:val="sr-Latn-CS"/>
        </w:rPr>
        <w:t xml:space="preserve">(AOP 201) </w:t>
      </w:r>
    </w:p>
    <w:p w14:paraId="1DC7B4BD" w14:textId="77777777" w:rsidR="005F5025" w:rsidRPr="007C2990" w:rsidRDefault="005F5025" w:rsidP="007B4FDC">
      <w:pPr>
        <w:pStyle w:val="Heading2"/>
        <w:numPr>
          <w:ilvl w:val="0"/>
          <w:numId w:val="0"/>
        </w:numPr>
        <w:rPr>
          <w:lang w:val="sr-Latn-CS"/>
        </w:rPr>
      </w:pPr>
      <w:bookmarkStart w:id="35" w:name="_Toc64638686"/>
      <w:r w:rsidRPr="007C2990">
        <w:rPr>
          <w:lang w:val="sr-Latn-CS"/>
        </w:rPr>
        <w:t>Poslovni prihodi</w:t>
      </w:r>
      <w:bookmarkEnd w:id="35"/>
    </w:p>
    <w:p w14:paraId="116D8650" w14:textId="3D64F0EE" w:rsidR="005F5025" w:rsidRPr="00CD065D" w:rsidRDefault="00E80A32" w:rsidP="005F5025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   </w:t>
      </w:r>
      <w:r w:rsidR="00753447">
        <w:rPr>
          <w:rFonts w:asciiTheme="majorHAnsi" w:hAnsiTheme="majorHAnsi"/>
          <w:lang w:val="sr-Latn-CS"/>
        </w:rPr>
        <w:t xml:space="preserve">     </w:t>
      </w:r>
      <w:r w:rsidRPr="00753447">
        <w:rPr>
          <w:rFonts w:asciiTheme="majorHAnsi" w:hAnsiTheme="majorHAnsi"/>
          <w:lang w:val="sr-Latn-CS"/>
        </w:rPr>
        <w:t xml:space="preserve"> </w:t>
      </w:r>
      <w:r w:rsidR="00AB2845">
        <w:rPr>
          <w:rFonts w:asciiTheme="majorHAnsi" w:hAnsiTheme="majorHAnsi"/>
          <w:lang w:val="sr-Latn-CS"/>
        </w:rPr>
        <w:t xml:space="preserve">Ostvareni </w:t>
      </w:r>
      <w:r w:rsidR="005F5025" w:rsidRPr="00753447">
        <w:rPr>
          <w:rFonts w:asciiTheme="majorHAnsi" w:hAnsiTheme="majorHAnsi"/>
          <w:lang w:val="sr-Latn-CS"/>
        </w:rPr>
        <w:t xml:space="preserve">poslovni prihod </w:t>
      </w:r>
      <w:r w:rsidR="00AB2845">
        <w:rPr>
          <w:rFonts w:asciiTheme="majorHAnsi" w:hAnsiTheme="majorHAnsi"/>
          <w:lang w:val="sr-Latn-CS"/>
        </w:rPr>
        <w:t xml:space="preserve"> po konsolidaciji je </w:t>
      </w:r>
      <w:r w:rsidR="005F5025" w:rsidRPr="00753447">
        <w:rPr>
          <w:rFonts w:asciiTheme="majorHAnsi" w:hAnsiTheme="majorHAnsi"/>
          <w:lang w:val="sr-Latn-CS"/>
        </w:rPr>
        <w:t xml:space="preserve">u iznosu od </w:t>
      </w:r>
      <w:r w:rsidR="00AB2845">
        <w:rPr>
          <w:rFonts w:asciiTheme="majorHAnsi" w:hAnsiTheme="majorHAnsi"/>
          <w:lang w:val="sr-Latn-CS"/>
        </w:rPr>
        <w:t>27.287.916</w:t>
      </w:r>
      <w:r w:rsidR="005F5025" w:rsidRPr="00753447">
        <w:rPr>
          <w:rFonts w:asciiTheme="majorHAnsi" w:hAnsiTheme="majorHAnsi"/>
          <w:lang w:val="sr-Latn-CS"/>
        </w:rPr>
        <w:t xml:space="preserve"> KM a čine ga sledeće vrste prihoda</w:t>
      </w:r>
      <w:r w:rsidR="005F5025" w:rsidRPr="00CD065D">
        <w:rPr>
          <w:rFonts w:asciiTheme="majorHAnsi" w:hAnsiTheme="majorHAnsi"/>
          <w:lang w:val="sr-Latn-CS"/>
        </w:rPr>
        <w:t>:</w:t>
      </w:r>
    </w:p>
    <w:p w14:paraId="31C661C3" w14:textId="77777777" w:rsidR="00CD065D" w:rsidRDefault="00CD065D" w:rsidP="00D1080B">
      <w:pPr>
        <w:pStyle w:val="NoSpacing"/>
        <w:spacing w:before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2A1403F" w14:textId="502312C1" w:rsidR="00CD065D" w:rsidRPr="00F17E37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lang w:val="sr-Latn-CS"/>
        </w:rPr>
      </w:pPr>
      <w:r w:rsidRPr="00923E71">
        <w:rPr>
          <w:rFonts w:asciiTheme="majorHAnsi" w:hAnsiTheme="majorHAnsi"/>
          <w:b/>
          <w:u w:val="single"/>
          <w:lang w:val="sr-Latn-CS"/>
        </w:rPr>
        <w:t xml:space="preserve">NOTA  </w:t>
      </w:r>
      <w:r w:rsidR="00032986" w:rsidRPr="00923E71">
        <w:rPr>
          <w:rFonts w:asciiTheme="majorHAnsi" w:hAnsiTheme="majorHAnsi"/>
          <w:b/>
          <w:u w:val="single"/>
          <w:lang w:val="sr-Latn-CS"/>
        </w:rPr>
        <w:t>3</w:t>
      </w:r>
      <w:r w:rsidR="004B3EE4">
        <w:rPr>
          <w:rFonts w:asciiTheme="majorHAnsi" w:hAnsiTheme="majorHAnsi"/>
          <w:b/>
          <w:u w:val="single"/>
          <w:lang w:val="sr-Latn-CS"/>
        </w:rPr>
        <w:t>9</w:t>
      </w:r>
      <w:r w:rsidRPr="00923E71">
        <w:rPr>
          <w:rFonts w:asciiTheme="majorHAnsi" w:hAnsiTheme="majorHAnsi"/>
          <w:b/>
          <w:u w:val="single"/>
          <w:lang w:val="sr-Latn-CS"/>
        </w:rPr>
        <w:t>(AOP 208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2BDDBD9D" w14:textId="77777777"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14:paraId="72EC9791" w14:textId="4F99B249" w:rsidR="002F01B3" w:rsidRDefault="00642914" w:rsidP="00D01C51">
      <w:pPr>
        <w:spacing w:after="0"/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</w:t>
      </w:r>
      <w:r w:rsidR="00CB6A59">
        <w:rPr>
          <w:rFonts w:asciiTheme="majorHAnsi" w:hAnsiTheme="majorHAnsi"/>
          <w:lang w:val="sr-Latn-CS"/>
        </w:rPr>
        <w:t>718.774,64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CB6A59">
        <w:rPr>
          <w:rFonts w:asciiTheme="majorHAnsi" w:hAnsiTheme="majorHAnsi"/>
          <w:lang w:val="sr-Latn-CS"/>
        </w:rPr>
        <w:t>veća</w:t>
      </w:r>
      <w:r w:rsidR="00A62FA3" w:rsidRPr="00F17E37">
        <w:rPr>
          <w:rFonts w:asciiTheme="majorHAnsi" w:hAnsiTheme="majorHAnsi"/>
          <w:lang w:val="sr-Latn-CS"/>
        </w:rPr>
        <w:t xml:space="preserve"> u odnosu na isti perid predhodne godine (</w:t>
      </w:r>
      <w:r w:rsidR="00FC16D5">
        <w:rPr>
          <w:rFonts w:asciiTheme="majorHAnsi" w:hAnsiTheme="majorHAnsi"/>
          <w:lang w:val="sr-Latn-CS"/>
        </w:rPr>
        <w:t>16.</w:t>
      </w:r>
      <w:r w:rsidR="00CB6A59">
        <w:rPr>
          <w:rFonts w:asciiTheme="majorHAnsi" w:hAnsiTheme="majorHAnsi"/>
          <w:lang w:val="sr-Latn-CS"/>
        </w:rPr>
        <w:t>235.461,80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A1605C">
        <w:rPr>
          <w:rFonts w:asciiTheme="majorHAnsi" w:hAnsiTheme="majorHAnsi"/>
          <w:lang w:val="sr-Latn-CS"/>
        </w:rPr>
        <w:t>2,98</w:t>
      </w:r>
      <w:r w:rsidR="006F0BB6" w:rsidRPr="00F17E37">
        <w:rPr>
          <w:rFonts w:asciiTheme="majorHAnsi" w:hAnsiTheme="majorHAnsi"/>
          <w:lang w:val="sr-Latn-CS"/>
        </w:rPr>
        <w:t>%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023BF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</w:t>
      </w:r>
      <w:r w:rsidR="006023BF">
        <w:rPr>
          <w:rFonts w:asciiTheme="majorHAnsi" w:hAnsiTheme="majorHAnsi"/>
          <w:lang w:val="sr-Latn-CS"/>
        </w:rPr>
        <w:t xml:space="preserve">                                </w:t>
      </w:r>
      <w:r w:rsidR="00535BAE">
        <w:rPr>
          <w:rFonts w:asciiTheme="majorHAnsi" w:hAnsiTheme="majorHAnsi"/>
          <w:lang w:val="sr-Latn-CS"/>
        </w:rPr>
        <w:t xml:space="preserve">                            </w:t>
      </w:r>
      <w:r w:rsidR="00DC5188">
        <w:rPr>
          <w:rFonts w:asciiTheme="majorHAnsi" w:hAnsiTheme="majorHAnsi"/>
          <w:lang w:val="sr-Latn-CS"/>
        </w:rPr>
        <w:t xml:space="preserve">     </w:t>
      </w:r>
      <w:r w:rsidR="00921546">
        <w:rPr>
          <w:rFonts w:asciiTheme="majorHAnsi" w:hAnsiTheme="majorHAnsi"/>
          <w:lang w:val="sr-Latn-CS"/>
        </w:rPr>
        <w:t xml:space="preserve"> </w:t>
      </w:r>
      <w:r w:rsidR="009060DE" w:rsidRPr="00F17E37">
        <w:rPr>
          <w:rFonts w:asciiTheme="majorHAnsi" w:hAnsiTheme="majorHAnsi"/>
          <w:b/>
          <w:lang w:val="sr-Latn-CS"/>
        </w:rPr>
        <w:t xml:space="preserve">    </w:t>
      </w:r>
    </w:p>
    <w:p w14:paraId="25181819" w14:textId="215D544E" w:rsidR="00525F78" w:rsidRDefault="002F01B3" w:rsidP="00D01C51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>izvršeno je</w:t>
      </w:r>
      <w:r w:rsidR="00525F78">
        <w:rPr>
          <w:rFonts w:asciiTheme="majorHAnsi" w:hAnsiTheme="majorHAnsi"/>
          <w:lang w:val="sr-Latn-CS"/>
        </w:rPr>
        <w:t xml:space="preserve"> povećanje</w:t>
      </w:r>
      <w:r w:rsidR="007401E9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BA525F">
        <w:rPr>
          <w:rFonts w:asciiTheme="majorHAnsi" w:hAnsiTheme="majorHAnsi"/>
          <w:lang w:val="sr-Latn-CS"/>
        </w:rPr>
        <w:t>na teret</w:t>
      </w:r>
      <w:r w:rsidR="007401E9">
        <w:rPr>
          <w:rFonts w:asciiTheme="majorHAnsi" w:hAnsiTheme="majorHAnsi"/>
          <w:lang w:val="sr-Latn-CS"/>
        </w:rPr>
        <w:t xml:space="preserve"> </w:t>
      </w:r>
      <w:r w:rsidR="00642914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525F78">
        <w:rPr>
          <w:rFonts w:asciiTheme="majorHAnsi" w:hAnsiTheme="majorHAnsi"/>
          <w:lang w:val="sr-Latn-CS"/>
        </w:rPr>
        <w:t>277.107,68</w:t>
      </w:r>
      <w:r w:rsidR="007401E9">
        <w:rPr>
          <w:rFonts w:asciiTheme="majorHAnsi" w:hAnsiTheme="majorHAnsi"/>
          <w:lang w:val="sr-Latn-CS"/>
        </w:rPr>
        <w:t xml:space="preserve"> KM.</w:t>
      </w:r>
    </w:p>
    <w:p w14:paraId="2AB797C0" w14:textId="56A60C80" w:rsidR="0099063F" w:rsidRDefault="00525F78" w:rsidP="00D01C51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A62FA3"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="00A62FA3" w:rsidRPr="00F17E37">
        <w:rPr>
          <w:rFonts w:asciiTheme="majorHAnsi" w:hAnsiTheme="majorHAnsi"/>
          <w:lang w:val="sr-Latn-CS"/>
        </w:rPr>
        <w:t xml:space="preserve"> 20</w:t>
      </w:r>
      <w:r w:rsidR="007401E9">
        <w:rPr>
          <w:rFonts w:asciiTheme="majorHAnsi" w:hAnsiTheme="majorHAnsi"/>
          <w:lang w:val="sr-Latn-CS"/>
        </w:rPr>
        <w:t>2</w:t>
      </w:r>
      <w:r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>.g.</w:t>
      </w:r>
      <w:r w:rsidR="00670ACF">
        <w:rPr>
          <w:rFonts w:asciiTheme="majorHAnsi" w:hAnsiTheme="majorHAnsi"/>
          <w:lang w:val="sr-Latn-CS"/>
        </w:rPr>
        <w:t xml:space="preserve"> je </w:t>
      </w:r>
      <w:r w:rsidR="00E563F0">
        <w:rPr>
          <w:rFonts w:asciiTheme="majorHAnsi" w:hAnsiTheme="majorHAnsi"/>
          <w:lang w:val="sr-Latn-CS"/>
        </w:rPr>
        <w:t>16.</w:t>
      </w:r>
      <w:r>
        <w:rPr>
          <w:rFonts w:asciiTheme="majorHAnsi" w:hAnsiTheme="majorHAnsi"/>
          <w:lang w:val="sr-Latn-CS"/>
        </w:rPr>
        <w:t>441.667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>i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2D1BE4">
        <w:rPr>
          <w:rFonts w:asciiTheme="majorHAnsi" w:hAnsiTheme="majorHAnsi"/>
          <w:lang w:val="sr-Latn-CS"/>
        </w:rPr>
        <w:t>manja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 xml:space="preserve"> je </w:t>
      </w:r>
      <w:r w:rsidR="00A62FA3" w:rsidRPr="00F17E37">
        <w:rPr>
          <w:rFonts w:asciiTheme="majorHAnsi" w:hAnsiTheme="majorHAnsi"/>
          <w:lang w:val="sr-Latn-CS"/>
        </w:rPr>
        <w:t>u odnosu na isti period predhodne godine (</w:t>
      </w:r>
      <w:r w:rsidR="007B4450">
        <w:rPr>
          <w:rFonts w:asciiTheme="majorHAnsi" w:hAnsiTheme="majorHAnsi"/>
          <w:lang w:val="sr-Latn-CS"/>
        </w:rPr>
        <w:t>16.</w:t>
      </w:r>
      <w:r>
        <w:rPr>
          <w:rFonts w:asciiTheme="majorHAnsi" w:hAnsiTheme="majorHAnsi"/>
          <w:lang w:val="sr-Latn-CS"/>
        </w:rPr>
        <w:t>517.070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za </w:t>
      </w:r>
      <w:r w:rsidR="00004BA5">
        <w:rPr>
          <w:rFonts w:asciiTheme="majorHAnsi" w:hAnsiTheme="majorHAnsi"/>
          <w:lang w:val="sr-Latn-CS"/>
        </w:rPr>
        <w:t>0</w:t>
      </w:r>
      <w:r w:rsidR="00833717">
        <w:rPr>
          <w:rFonts w:asciiTheme="majorHAnsi" w:hAnsiTheme="majorHAnsi"/>
          <w:lang w:val="sr-Latn-CS"/>
        </w:rPr>
        <w:t>,</w:t>
      </w:r>
      <w:r>
        <w:rPr>
          <w:rFonts w:asciiTheme="majorHAnsi" w:hAnsiTheme="majorHAnsi"/>
          <w:lang w:val="sr-Latn-CS"/>
        </w:rPr>
        <w:t>46</w:t>
      </w:r>
      <w:r w:rsidR="007B4450">
        <w:rPr>
          <w:rFonts w:asciiTheme="majorHAnsi" w:hAnsiTheme="majorHAnsi"/>
          <w:lang w:val="sr-Latn-CS"/>
        </w:rPr>
        <w:t xml:space="preserve">% ili za </w:t>
      </w:r>
      <w:r>
        <w:rPr>
          <w:rFonts w:asciiTheme="majorHAnsi" w:hAnsiTheme="majorHAnsi"/>
          <w:lang w:val="sr-Latn-CS"/>
        </w:rPr>
        <w:t>75.403</w:t>
      </w:r>
      <w:r w:rsidR="00004BA5">
        <w:rPr>
          <w:rFonts w:asciiTheme="majorHAnsi" w:hAnsiTheme="majorHAnsi"/>
          <w:lang w:val="sr-Latn-CS"/>
        </w:rPr>
        <w:t xml:space="preserve"> </w:t>
      </w:r>
      <w:r w:rsidR="007B4450">
        <w:rPr>
          <w:rFonts w:asciiTheme="majorHAnsi" w:hAnsiTheme="majorHAnsi"/>
          <w:lang w:val="sr-Latn-CS"/>
        </w:rPr>
        <w:t xml:space="preserve"> KM.</w:t>
      </w:r>
    </w:p>
    <w:p w14:paraId="3B3A78CC" w14:textId="0168B8D1" w:rsidR="00D01C51" w:rsidRPr="00F17E37" w:rsidRDefault="00FC75A1" w:rsidP="00D01C51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D01C51">
        <w:rPr>
          <w:rFonts w:asciiTheme="majorHAnsi" w:hAnsiTheme="majorHAnsi"/>
          <w:lang w:val="sr-Latn-CS"/>
        </w:rPr>
        <w:t>Mjerodavna premija je umanjena za prihod ostvaren od Autocentar Nešković</w:t>
      </w:r>
      <w:r w:rsidR="00174531">
        <w:rPr>
          <w:rFonts w:asciiTheme="majorHAnsi" w:hAnsiTheme="majorHAnsi"/>
          <w:lang w:val="sr-Latn-CS"/>
        </w:rPr>
        <w:t xml:space="preserve">  i</w:t>
      </w:r>
      <w:r w:rsidR="00D01C51">
        <w:rPr>
          <w:rFonts w:asciiTheme="majorHAnsi" w:hAnsiTheme="majorHAnsi"/>
          <w:lang w:val="sr-Latn-CS"/>
        </w:rPr>
        <w:t xml:space="preserve"> u iznosu </w:t>
      </w:r>
      <w:r w:rsidR="00174531">
        <w:rPr>
          <w:rFonts w:asciiTheme="majorHAnsi" w:hAnsiTheme="majorHAnsi"/>
          <w:lang w:val="sr-Latn-CS"/>
        </w:rPr>
        <w:t>je (</w:t>
      </w:r>
      <w:r w:rsidR="002638AB">
        <w:rPr>
          <w:rFonts w:asciiTheme="majorHAnsi" w:hAnsiTheme="majorHAnsi"/>
          <w:lang w:val="sr-Latn-CS"/>
        </w:rPr>
        <w:t>16.441.667-26.382</w:t>
      </w:r>
      <w:r w:rsidR="00174531">
        <w:rPr>
          <w:rFonts w:asciiTheme="majorHAnsi" w:hAnsiTheme="majorHAnsi"/>
          <w:lang w:val="sr-Latn-CS"/>
        </w:rPr>
        <w:t xml:space="preserve">) </w:t>
      </w:r>
      <w:r w:rsidR="002638AB">
        <w:rPr>
          <w:rFonts w:asciiTheme="majorHAnsi" w:hAnsiTheme="majorHAnsi"/>
          <w:lang w:val="sr-Latn-CS"/>
        </w:rPr>
        <w:t>16.415.285</w:t>
      </w:r>
      <w:r w:rsidR="00174531">
        <w:rPr>
          <w:rFonts w:asciiTheme="majorHAnsi" w:hAnsiTheme="majorHAnsi"/>
          <w:lang w:val="sr-Latn-CS"/>
        </w:rPr>
        <w:t xml:space="preserve"> KM.</w:t>
      </w:r>
    </w:p>
    <w:p w14:paraId="222694CD" w14:textId="6AA1F1C8" w:rsidR="001C3E35" w:rsidRPr="00F17E37" w:rsidRDefault="009060DE" w:rsidP="00AA24FA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</w:p>
    <w:p w14:paraId="3D273006" w14:textId="70038C6A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4B3EE4">
        <w:rPr>
          <w:rFonts w:asciiTheme="majorHAnsi" w:hAnsiTheme="majorHAnsi"/>
          <w:b/>
          <w:u w:val="single"/>
          <w:lang w:val="sr-Latn-CS"/>
        </w:rPr>
        <w:t>40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14:paraId="236A2ED2" w14:textId="77777777" w:rsidR="00A62FA3" w:rsidRPr="00FD3A74" w:rsidRDefault="00A62FA3" w:rsidP="007B4FDC">
      <w:pPr>
        <w:pStyle w:val="Heading2"/>
        <w:numPr>
          <w:ilvl w:val="0"/>
          <w:numId w:val="0"/>
        </w:numPr>
        <w:spacing w:after="0"/>
      </w:pPr>
      <w:bookmarkStart w:id="36" w:name="_Toc64638688"/>
      <w:proofErr w:type="spellStart"/>
      <w:r w:rsidRPr="00FD3A74">
        <w:t>Prihodi</w:t>
      </w:r>
      <w:proofErr w:type="spellEnd"/>
      <w:r w:rsidRPr="00FD3A74">
        <w:t xml:space="preserve"> po </w:t>
      </w:r>
      <w:proofErr w:type="spellStart"/>
      <w:r w:rsidRPr="00FD3A74">
        <w:t>osnovu</w:t>
      </w:r>
      <w:proofErr w:type="spellEnd"/>
      <w:r w:rsidRPr="00FD3A74">
        <w:t xml:space="preserve"> </w:t>
      </w:r>
      <w:proofErr w:type="spellStart"/>
      <w:r w:rsidRPr="00FD3A74">
        <w:t>učešća</w:t>
      </w:r>
      <w:proofErr w:type="spellEnd"/>
      <w:r w:rsidRPr="00FD3A74">
        <w:t xml:space="preserve"> </w:t>
      </w:r>
      <w:proofErr w:type="spellStart"/>
      <w:r w:rsidRPr="00FD3A74">
        <w:t>reosiguravača</w:t>
      </w:r>
      <w:proofErr w:type="spellEnd"/>
      <w:r w:rsidRPr="00FD3A74">
        <w:t xml:space="preserve"> u </w:t>
      </w:r>
      <w:proofErr w:type="spellStart"/>
      <w:r w:rsidRPr="00FD3A74">
        <w:t>likvidiranim</w:t>
      </w:r>
      <w:proofErr w:type="spellEnd"/>
      <w:r w:rsidRPr="00FD3A74">
        <w:t xml:space="preserve"> </w:t>
      </w:r>
      <w:proofErr w:type="spellStart"/>
      <w:r w:rsidRPr="00FD3A74">
        <w:t>štetama</w:t>
      </w:r>
      <w:bookmarkEnd w:id="36"/>
      <w:proofErr w:type="spellEnd"/>
    </w:p>
    <w:p w14:paraId="3B93038F" w14:textId="5AC35A07" w:rsidR="00A62FA3" w:rsidRPr="00F17E37" w:rsidRDefault="00A62FA3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7B4FDC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 xml:space="preserve"> Prihod po osnovu učešća reosiguravača u likvidiranim štetama iznosi </w:t>
      </w:r>
      <w:r w:rsidR="00FA7F61">
        <w:rPr>
          <w:rFonts w:asciiTheme="majorHAnsi" w:hAnsiTheme="majorHAnsi"/>
          <w:lang w:val="sr-Latn-CS"/>
        </w:rPr>
        <w:t>234.050,78</w:t>
      </w:r>
      <w:r w:rsidR="001478B2">
        <w:rPr>
          <w:rFonts w:asciiTheme="majorHAnsi" w:hAnsiTheme="majorHAnsi"/>
          <w:lang w:val="sr-Latn-CS"/>
        </w:rPr>
        <w:t xml:space="preserve"> KM</w:t>
      </w:r>
      <w:r w:rsidR="00B56F4A">
        <w:rPr>
          <w:rFonts w:asciiTheme="majorHAnsi" w:hAnsiTheme="majorHAnsi"/>
          <w:lang w:val="sr-Latn-CS"/>
        </w:rPr>
        <w:t>,</w:t>
      </w:r>
    </w:p>
    <w:p w14:paraId="11FC538D" w14:textId="77777777" w:rsidR="00A62FA3" w:rsidRPr="00F17E37" w:rsidRDefault="00B56F4A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14:paraId="546A0FE0" w14:textId="2148C954" w:rsidR="006C131F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 w:rsidR="00FA7F61">
        <w:rPr>
          <w:rFonts w:asciiTheme="majorHAnsi" w:hAnsiTheme="majorHAnsi"/>
          <w:lang w:val="sr-Latn-CS"/>
        </w:rPr>
        <w:t>198.988,30</w:t>
      </w:r>
      <w:r w:rsidR="001478B2">
        <w:rPr>
          <w:rFonts w:asciiTheme="majorHAnsi" w:hAnsiTheme="majorHAnsi"/>
          <w:lang w:val="sr-Latn-CS"/>
        </w:rPr>
        <w:t xml:space="preserve"> KM</w:t>
      </w:r>
      <w:r w:rsidR="006C131F" w:rsidRPr="00F17E37">
        <w:rPr>
          <w:rFonts w:asciiTheme="majorHAnsi" w:hAnsiTheme="majorHAnsi"/>
          <w:lang w:val="sr-Latn-CS"/>
        </w:rPr>
        <w:t>.</w:t>
      </w:r>
    </w:p>
    <w:p w14:paraId="03EFE722" w14:textId="05DAE1DD" w:rsidR="00697A38" w:rsidRPr="00F17E37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osiguranje po osnovu imovine požar od </w:t>
      </w:r>
      <w:r w:rsidR="00FA7F61">
        <w:rPr>
          <w:rFonts w:asciiTheme="majorHAnsi" w:hAnsiTheme="majorHAnsi"/>
          <w:lang w:val="sr-Latn-CS"/>
        </w:rPr>
        <w:t>35.062,48</w:t>
      </w:r>
      <w:r>
        <w:rPr>
          <w:rFonts w:asciiTheme="majorHAnsi" w:hAnsiTheme="majorHAnsi"/>
          <w:lang w:val="sr-Latn-CS"/>
        </w:rPr>
        <w:t xml:space="preserve"> KM.</w:t>
      </w:r>
    </w:p>
    <w:p w14:paraId="5C8EA294" w14:textId="2749A695" w:rsidR="00F53D45" w:rsidRDefault="00A62FA3" w:rsidP="007B4FDC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FA7F61">
        <w:rPr>
          <w:rFonts w:asciiTheme="majorHAnsi" w:hAnsiTheme="majorHAnsi"/>
          <w:lang w:val="sr-Latn-CS"/>
        </w:rPr>
        <w:t>734.723</w:t>
      </w:r>
      <w:r w:rsidR="00974F47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. </w:t>
      </w:r>
    </w:p>
    <w:p w14:paraId="6E41B9CF" w14:textId="77777777" w:rsidR="00BA525F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1558EEA1" w14:textId="2B907B4F" w:rsidR="00BA525F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4B3EE4">
        <w:rPr>
          <w:rFonts w:asciiTheme="majorHAnsi" w:hAnsiTheme="majorHAnsi"/>
          <w:b/>
          <w:u w:val="single"/>
          <w:lang w:val="sr-Latn-CS"/>
        </w:rPr>
        <w:t>41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14:paraId="6A2427CC" w14:textId="77777777" w:rsidR="007B4FDC" w:rsidRPr="00F17E37" w:rsidRDefault="007B4FDC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24354488" w14:textId="78583AEF" w:rsidR="00BA525F" w:rsidRDefault="00BA525F" w:rsidP="007B4FDC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Pr="00BA525F">
        <w:rPr>
          <w:rFonts w:asciiTheme="majorHAnsi" w:hAnsiTheme="majorHAnsi"/>
          <w:b/>
          <w:bCs/>
          <w:lang w:val="sr-Latn-CS"/>
        </w:rPr>
        <w:t>Prihodi od ukidanja i smanjenja rezervisanja nezivotnih osiguranja</w:t>
      </w:r>
      <w:r>
        <w:rPr>
          <w:rFonts w:asciiTheme="majorHAnsi" w:hAnsiTheme="majorHAnsi"/>
          <w:lang w:val="sr-Latn-CS"/>
        </w:rPr>
        <w:t>.</w:t>
      </w:r>
    </w:p>
    <w:p w14:paraId="30B91B81" w14:textId="714CE00A" w:rsidR="00BA525F" w:rsidRDefault="007B4FDC" w:rsidP="00513C75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BA525F">
        <w:rPr>
          <w:rFonts w:asciiTheme="majorHAnsi" w:hAnsiTheme="majorHAnsi"/>
          <w:lang w:val="sr-Latn-CS"/>
        </w:rPr>
        <w:t xml:space="preserve">U tekućoj godini Društvo nije bilježilo </w:t>
      </w:r>
      <w:r w:rsidR="006B01B1">
        <w:rPr>
          <w:rFonts w:asciiTheme="majorHAnsi" w:hAnsiTheme="majorHAnsi"/>
          <w:lang w:val="sr-Latn-CS"/>
        </w:rPr>
        <w:t xml:space="preserve">prihod </w:t>
      </w:r>
      <w:r w:rsidR="00BA525F">
        <w:rPr>
          <w:rFonts w:asciiTheme="majorHAnsi" w:hAnsiTheme="majorHAnsi"/>
          <w:lang w:val="sr-Latn-CS"/>
        </w:rPr>
        <w:t>od ukidanja i smanjenja rezervisanja</w:t>
      </w:r>
      <w:r w:rsidR="006B01B1">
        <w:rPr>
          <w:rFonts w:asciiTheme="majorHAnsi" w:hAnsiTheme="majorHAnsi"/>
          <w:lang w:val="sr-Latn-CS"/>
        </w:rPr>
        <w:t xml:space="preserve">,dok je u istom periodu predhodne godine </w:t>
      </w:r>
      <w:r w:rsidR="00403343">
        <w:rPr>
          <w:rFonts w:asciiTheme="majorHAnsi" w:hAnsiTheme="majorHAnsi"/>
          <w:lang w:val="sr-Latn-CS"/>
        </w:rPr>
        <w:t xml:space="preserve">prihod </w:t>
      </w:r>
      <w:r w:rsidR="006B01B1">
        <w:rPr>
          <w:rFonts w:asciiTheme="majorHAnsi" w:hAnsiTheme="majorHAnsi"/>
          <w:lang w:val="sr-Latn-CS"/>
        </w:rPr>
        <w:t>iznos</w:t>
      </w:r>
      <w:r w:rsidR="00403343">
        <w:rPr>
          <w:rFonts w:asciiTheme="majorHAnsi" w:hAnsiTheme="majorHAnsi"/>
          <w:lang w:val="sr-Latn-CS"/>
        </w:rPr>
        <w:t>i</w:t>
      </w:r>
      <w:r w:rsidR="003B41A7">
        <w:rPr>
          <w:rFonts w:asciiTheme="majorHAnsi" w:hAnsiTheme="majorHAnsi"/>
          <w:lang w:val="sr-Latn-CS"/>
        </w:rPr>
        <w:t>o</w:t>
      </w:r>
      <w:r w:rsidR="006B01B1">
        <w:rPr>
          <w:rFonts w:asciiTheme="majorHAnsi" w:hAnsiTheme="majorHAnsi"/>
          <w:lang w:val="sr-Latn-CS"/>
        </w:rPr>
        <w:t xml:space="preserve"> </w:t>
      </w:r>
      <w:r w:rsidR="00CF4826">
        <w:rPr>
          <w:rFonts w:asciiTheme="majorHAnsi" w:hAnsiTheme="majorHAnsi"/>
          <w:lang w:val="sr-Latn-CS"/>
        </w:rPr>
        <w:t>368.409</w:t>
      </w:r>
      <w:r w:rsidR="006B01B1">
        <w:rPr>
          <w:rFonts w:asciiTheme="majorHAnsi" w:hAnsiTheme="majorHAnsi"/>
          <w:lang w:val="sr-Latn-CS"/>
        </w:rPr>
        <w:t xml:space="preserve"> KM.</w:t>
      </w:r>
    </w:p>
    <w:p w14:paraId="7AD6D290" w14:textId="77777777" w:rsidR="006B01B1" w:rsidRPr="00513C75" w:rsidRDefault="006B01B1" w:rsidP="00513C75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14:paraId="66FFF948" w14:textId="197A0032" w:rsidR="00A62FA3" w:rsidRDefault="00A62FA3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4B3EE4">
        <w:rPr>
          <w:rFonts w:asciiTheme="majorHAnsi" w:hAnsiTheme="majorHAnsi"/>
          <w:b/>
          <w:u w:val="single"/>
          <w:lang w:val="sr-Latn-CS"/>
        </w:rPr>
        <w:t>42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14:paraId="444A9C46" w14:textId="2D57831A" w:rsidR="007B1721" w:rsidRPr="007B1721" w:rsidRDefault="007B1721" w:rsidP="007B1721">
      <w:pPr>
        <w:tabs>
          <w:tab w:val="left" w:pos="1770"/>
        </w:tabs>
        <w:rPr>
          <w:lang w:val="sr-Latn-CS"/>
        </w:rPr>
      </w:pPr>
    </w:p>
    <w:p w14:paraId="050B201E" w14:textId="1B808ABF" w:rsidR="00A62FA3" w:rsidRPr="00FD3A74" w:rsidRDefault="00A62FA3" w:rsidP="007B4FDC">
      <w:pPr>
        <w:pStyle w:val="Heading2"/>
        <w:numPr>
          <w:ilvl w:val="0"/>
          <w:numId w:val="0"/>
        </w:numPr>
      </w:pPr>
      <w:bookmarkStart w:id="37" w:name="_Toc64638689"/>
      <w:proofErr w:type="spellStart"/>
      <w:r w:rsidRPr="00FD3A74">
        <w:lastRenderedPageBreak/>
        <w:t>Prihodi</w:t>
      </w:r>
      <w:proofErr w:type="spellEnd"/>
      <w:r w:rsidRPr="00FD3A74">
        <w:t xml:space="preserve"> od </w:t>
      </w:r>
      <w:proofErr w:type="spellStart"/>
      <w:r w:rsidRPr="00FD3A74">
        <w:t>povrata</w:t>
      </w:r>
      <w:proofErr w:type="spellEnd"/>
      <w:r w:rsidRPr="00FD3A74">
        <w:t xml:space="preserve"> </w:t>
      </w:r>
      <w:proofErr w:type="spellStart"/>
      <w:r w:rsidRPr="00FD3A74">
        <w:t>poreskih</w:t>
      </w:r>
      <w:proofErr w:type="spellEnd"/>
      <w:r w:rsidRPr="00FD3A74">
        <w:t xml:space="preserve"> </w:t>
      </w:r>
      <w:proofErr w:type="spellStart"/>
      <w:r w:rsidRPr="00FD3A74">
        <w:t>da</w:t>
      </w:r>
      <w:r w:rsidR="005565B8" w:rsidRPr="00FD3A74">
        <w:t>dž</w:t>
      </w:r>
      <w:r w:rsidRPr="00FD3A74">
        <w:t>bina,subvencija,dotacija,donacija</w:t>
      </w:r>
      <w:proofErr w:type="spellEnd"/>
      <w:r w:rsidRPr="00FD3A74">
        <w:t xml:space="preserve"> </w:t>
      </w:r>
      <w:proofErr w:type="spellStart"/>
      <w:r w:rsidRPr="00FD3A74">
        <w:t>i</w:t>
      </w:r>
      <w:proofErr w:type="spellEnd"/>
      <w:r w:rsidRPr="00FD3A74">
        <w:t xml:space="preserve"> sl.</w:t>
      </w:r>
      <w:bookmarkEnd w:id="37"/>
    </w:p>
    <w:p w14:paraId="16DBD407" w14:textId="5AEC0E9E" w:rsidR="006C131F" w:rsidRDefault="001732FB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856AA">
        <w:rPr>
          <w:rFonts w:asciiTheme="majorHAnsi" w:hAnsiTheme="majorHAnsi"/>
          <w:lang w:val="sr-Latn-CS"/>
        </w:rPr>
        <w:t>U 20</w:t>
      </w:r>
      <w:r w:rsidR="001478B2">
        <w:rPr>
          <w:rFonts w:asciiTheme="majorHAnsi" w:hAnsiTheme="majorHAnsi"/>
          <w:lang w:val="sr-Latn-CS"/>
        </w:rPr>
        <w:t>2</w:t>
      </w:r>
      <w:r w:rsidR="00513C75">
        <w:rPr>
          <w:rFonts w:asciiTheme="majorHAnsi" w:hAnsiTheme="majorHAnsi"/>
          <w:lang w:val="sr-Latn-CS"/>
        </w:rPr>
        <w:t>1</w:t>
      </w:r>
      <w:r w:rsidR="00A856AA">
        <w:rPr>
          <w:rFonts w:asciiTheme="majorHAnsi" w:hAnsiTheme="majorHAnsi"/>
          <w:lang w:val="sr-Latn-CS"/>
        </w:rPr>
        <w:t xml:space="preserve">.g. na navedenoj poziciji </w:t>
      </w:r>
      <w:r w:rsidR="001478B2">
        <w:rPr>
          <w:rFonts w:asciiTheme="majorHAnsi" w:hAnsiTheme="majorHAnsi"/>
          <w:lang w:val="sr-Latn-CS"/>
        </w:rPr>
        <w:t>su</w:t>
      </w:r>
      <w:r w:rsidR="00A856AA">
        <w:rPr>
          <w:rFonts w:asciiTheme="majorHAnsi" w:hAnsiTheme="majorHAnsi"/>
          <w:lang w:val="sr-Latn-CS"/>
        </w:rPr>
        <w:t xml:space="preserve"> evidentirani prihodi </w:t>
      </w:r>
      <w:r w:rsidR="000F587C">
        <w:rPr>
          <w:rFonts w:asciiTheme="majorHAnsi" w:hAnsiTheme="majorHAnsi"/>
          <w:lang w:val="sr-Latn-CS"/>
        </w:rPr>
        <w:t xml:space="preserve"> u iznosu </w:t>
      </w:r>
      <w:r w:rsidR="00513C75">
        <w:rPr>
          <w:rFonts w:asciiTheme="majorHAnsi" w:hAnsiTheme="majorHAnsi"/>
          <w:lang w:val="sr-Latn-CS"/>
        </w:rPr>
        <w:t>23.350,29</w:t>
      </w:r>
      <w:r w:rsidR="000F587C">
        <w:rPr>
          <w:rFonts w:asciiTheme="majorHAnsi" w:hAnsiTheme="majorHAnsi"/>
          <w:lang w:val="sr-Latn-CS"/>
        </w:rPr>
        <w:t xml:space="preserve"> KM a čine ih:</w:t>
      </w:r>
      <w:r w:rsidR="006D5949">
        <w:rPr>
          <w:rFonts w:asciiTheme="majorHAnsi" w:hAnsiTheme="majorHAnsi"/>
          <w:lang w:val="sr-Latn-CS"/>
        </w:rPr>
        <w:t xml:space="preserve">prihod po </w:t>
      </w:r>
      <w:r w:rsidR="001478B2">
        <w:rPr>
          <w:rFonts w:asciiTheme="majorHAnsi" w:hAnsiTheme="majorHAnsi"/>
          <w:lang w:val="sr-Latn-CS"/>
        </w:rPr>
        <w:t xml:space="preserve"> osnovu </w:t>
      </w:r>
      <w:r w:rsidR="004D4836">
        <w:rPr>
          <w:rFonts w:asciiTheme="majorHAnsi" w:hAnsiTheme="majorHAnsi"/>
          <w:lang w:val="sr-Latn-CS"/>
        </w:rPr>
        <w:t xml:space="preserve"> </w:t>
      </w:r>
      <w:r w:rsidR="001478B2">
        <w:rPr>
          <w:rFonts w:asciiTheme="majorHAnsi" w:hAnsiTheme="majorHAnsi"/>
          <w:lang w:val="sr-Latn-CS"/>
        </w:rPr>
        <w:t xml:space="preserve">refundacije </w:t>
      </w:r>
      <w:r w:rsidR="00B85000">
        <w:rPr>
          <w:rFonts w:asciiTheme="majorHAnsi" w:hAnsiTheme="majorHAnsi"/>
          <w:lang w:val="sr-Latn-CS"/>
        </w:rPr>
        <w:t>bruto plata porodilja</w:t>
      </w:r>
      <w:r w:rsidR="001478B2">
        <w:rPr>
          <w:rFonts w:asciiTheme="majorHAnsi" w:hAnsiTheme="majorHAnsi"/>
          <w:lang w:val="sr-Latn-CS"/>
        </w:rPr>
        <w:t xml:space="preserve"> u iznosu od </w:t>
      </w:r>
      <w:r w:rsidR="00B85000">
        <w:rPr>
          <w:rFonts w:asciiTheme="majorHAnsi" w:hAnsiTheme="majorHAnsi"/>
          <w:lang w:val="sr-Latn-CS"/>
        </w:rPr>
        <w:t>22.180,43</w:t>
      </w:r>
      <w:r w:rsidR="001478B2">
        <w:rPr>
          <w:rFonts w:asciiTheme="majorHAnsi" w:hAnsiTheme="majorHAnsi"/>
          <w:lang w:val="sr-Latn-CS"/>
        </w:rPr>
        <w:t xml:space="preserve"> KM  a na osnovu odluke </w:t>
      </w:r>
      <w:r w:rsidR="00F53D45">
        <w:rPr>
          <w:rFonts w:asciiTheme="majorHAnsi" w:hAnsiTheme="majorHAnsi"/>
          <w:lang w:val="sr-Latn-CS"/>
        </w:rPr>
        <w:t>V</w:t>
      </w:r>
      <w:r w:rsidR="001478B2">
        <w:rPr>
          <w:rFonts w:asciiTheme="majorHAnsi" w:hAnsiTheme="majorHAnsi"/>
          <w:lang w:val="sr-Latn-CS"/>
        </w:rPr>
        <w:t xml:space="preserve">lade o davanju podsticaja za </w:t>
      </w:r>
      <w:r w:rsidR="00F53D45">
        <w:rPr>
          <w:rFonts w:asciiTheme="majorHAnsi" w:hAnsiTheme="majorHAnsi"/>
          <w:lang w:val="sr-Latn-CS"/>
        </w:rPr>
        <w:t xml:space="preserve">povećanje plata radnika </w:t>
      </w:r>
      <w:r w:rsidR="003B41A7">
        <w:rPr>
          <w:rFonts w:asciiTheme="majorHAnsi" w:hAnsiTheme="majorHAnsi"/>
          <w:lang w:val="sr-Latn-CS"/>
        </w:rPr>
        <w:t>iznos od 1.169,86 KM.</w:t>
      </w:r>
    </w:p>
    <w:p w14:paraId="0A61BBB5" w14:textId="77777777" w:rsidR="001478B2" w:rsidRDefault="001478B2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626AB3D7" w14:textId="37D7E1B0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551658">
        <w:rPr>
          <w:rFonts w:asciiTheme="majorHAnsi" w:hAnsiTheme="majorHAnsi"/>
          <w:b/>
          <w:u w:val="single"/>
          <w:lang w:val="sr-Latn-CS"/>
        </w:rPr>
        <w:t>4</w:t>
      </w:r>
      <w:r w:rsidR="009B6B62">
        <w:rPr>
          <w:rFonts w:asciiTheme="majorHAnsi" w:hAnsiTheme="majorHAnsi"/>
          <w:b/>
          <w:u w:val="single"/>
          <w:lang w:val="sr-Latn-CS"/>
        </w:rPr>
        <w:t>3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32823BF0" w14:textId="77777777" w:rsidR="00B2278F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38" w:name="_Toc64638690"/>
      <w:proofErr w:type="spellStart"/>
      <w:r w:rsidRPr="00FD3A74">
        <w:t>Drugi</w:t>
      </w:r>
      <w:proofErr w:type="spellEnd"/>
      <w:r w:rsidRPr="00FD3A74">
        <w:t xml:space="preserve"> </w:t>
      </w:r>
      <w:proofErr w:type="spellStart"/>
      <w:r w:rsidRPr="00FD3A74">
        <w:t>poslovni</w:t>
      </w:r>
      <w:proofErr w:type="spellEnd"/>
      <w:r w:rsidRPr="00FD3A74">
        <w:t xml:space="preserve"> </w:t>
      </w:r>
      <w:proofErr w:type="spellStart"/>
      <w:r w:rsidRPr="00FD3A74">
        <w:t>prihodi</w:t>
      </w:r>
      <w:bookmarkEnd w:id="38"/>
      <w:proofErr w:type="spellEnd"/>
    </w:p>
    <w:p w14:paraId="49423131" w14:textId="77777777" w:rsidR="00A62FA3" w:rsidRPr="00F17E37" w:rsidRDefault="009060D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3077"/>
        <w:gridCol w:w="795"/>
        <w:gridCol w:w="420"/>
        <w:gridCol w:w="283"/>
        <w:gridCol w:w="1148"/>
        <w:gridCol w:w="1197"/>
        <w:gridCol w:w="980"/>
        <w:gridCol w:w="1402"/>
      </w:tblGrid>
      <w:tr w:rsidR="007F3D73" w:rsidRPr="00F17E37" w14:paraId="620899F6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F7D3" w14:textId="77777777" w:rsidR="007F3D73" w:rsidRPr="00F02C56" w:rsidRDefault="007F3D73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1704" w14:textId="77777777" w:rsidR="007F3D73" w:rsidRPr="00F02C56" w:rsidRDefault="007F3D73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EB98" w14:textId="77777777" w:rsidR="007F3D73" w:rsidRPr="00F02C56" w:rsidRDefault="007F3D73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25B" w14:textId="77777777" w:rsidR="007F3D73" w:rsidRPr="00F02C56" w:rsidRDefault="007F3D73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03" w14:textId="7C5FCE5F" w:rsidR="007F3D73" w:rsidRPr="00F02C56" w:rsidRDefault="007F3D73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59" w14:textId="7C380B48" w:rsidR="007F3D73" w:rsidRPr="00F02C56" w:rsidRDefault="007F3D73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3FA6" w14:textId="3B9E798E" w:rsidR="007F3D73" w:rsidRPr="00F02C56" w:rsidRDefault="007F3D73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Korekcija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834" w14:textId="5CCD3E6A" w:rsidR="007F3D73" w:rsidRPr="00F02C56" w:rsidRDefault="007F3D73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02C5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7F3D73" w:rsidRPr="00F17E37" w14:paraId="4A4AD179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B7D" w14:textId="77777777" w:rsidR="007F3D73" w:rsidRPr="00F17E37" w:rsidRDefault="007F3D73" w:rsidP="00670A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48B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555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9BD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4C07" w14:textId="2568FB23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57.000,18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F77" w14:textId="0D15D547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475B0" w14:textId="77777777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378A" w14:textId="5DF6A6A8" w:rsidR="007F3D73" w:rsidRPr="001F713B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57.000,18</w:t>
            </w:r>
          </w:p>
        </w:tc>
      </w:tr>
      <w:tr w:rsidR="007F3D73" w:rsidRPr="00F17E37" w14:paraId="66C9F1BF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101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regresa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3C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C6B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7F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F2DE" w14:textId="4FD09639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263.882,01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B98" w14:textId="19A3C29D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DFF13" w14:textId="77777777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41B" w14:textId="5B03C80A" w:rsidR="007F3D73" w:rsidRPr="001F713B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263.882,01</w:t>
            </w:r>
          </w:p>
        </w:tc>
      </w:tr>
      <w:tr w:rsidR="007F3D73" w:rsidRPr="00F17E37" w14:paraId="4C1879AD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ED7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1DF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3EA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1EC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E360" w14:textId="00C18E9B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523.955,62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F24" w14:textId="3A6DAEE4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3CD61" w14:textId="20A2CCEE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47.184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ED0A" w14:textId="56237B08" w:rsidR="007F3D73" w:rsidRPr="001F713B" w:rsidRDefault="002644FD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476.771,62</w:t>
            </w:r>
          </w:p>
        </w:tc>
      </w:tr>
      <w:tr w:rsidR="007F3D73" w:rsidRPr="00F17E37" w14:paraId="27790881" w14:textId="77777777" w:rsidTr="007F3D73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1DFF" w14:textId="77777777" w:rsidR="007F3D73" w:rsidRPr="00F17E37" w:rsidRDefault="007F3D73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zelene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A10B" w14:textId="77777777" w:rsidR="007F3D73" w:rsidRPr="00F17E37" w:rsidRDefault="007F3D73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1EE" w14:textId="5127CFA8" w:rsidR="007F3D73" w:rsidRPr="001F713B" w:rsidRDefault="007F3D73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110.812,00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E69E" w14:textId="1CDB40F7" w:rsidR="007F3D73" w:rsidRPr="001F713B" w:rsidRDefault="007F3D73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045AC" w14:textId="58819B28" w:rsidR="007F3D73" w:rsidRDefault="007F3D73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148,00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2F77" w14:textId="236EDEDE" w:rsidR="007F3D73" w:rsidRPr="001F713B" w:rsidRDefault="007F3D73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110.</w:t>
            </w:r>
            <w:r w:rsidR="002644FD">
              <w:rPr>
                <w:rFonts w:asciiTheme="majorHAnsi" w:eastAsia="Times New Roman" w:hAnsiTheme="majorHAnsi" w:cs="Times New Roman"/>
                <w:sz w:val="18"/>
                <w:szCs w:val="18"/>
              </w:rPr>
              <w:t>665,00</w:t>
            </w:r>
          </w:p>
        </w:tc>
      </w:tr>
      <w:tr w:rsidR="007F3D73" w:rsidRPr="00F17E37" w14:paraId="4B28C507" w14:textId="77777777" w:rsidTr="007F3D73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4C2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uslužnim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zapisnicima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A3A7" w14:textId="4F67E113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914,54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E3BC" w14:textId="2257F8EF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81F" w14:textId="77777777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6144" w14:textId="4DADD104" w:rsidR="007F3D73" w:rsidRPr="001F713B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914,54</w:t>
            </w:r>
          </w:p>
        </w:tc>
      </w:tr>
      <w:tr w:rsidR="007F3D73" w:rsidRPr="00F17E37" w14:paraId="58B9A9D9" w14:textId="77777777" w:rsidTr="007F3D73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79ED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otkupa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7E1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319" w14:textId="0A6FEBD8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4.383,50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C769" w14:textId="23F59AF4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0FFF" w14:textId="77777777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CE67" w14:textId="316505CB" w:rsidR="007F3D73" w:rsidRPr="001F713B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4.383,50</w:t>
            </w:r>
          </w:p>
        </w:tc>
      </w:tr>
      <w:tr w:rsidR="007F3D73" w:rsidRPr="00F17E37" w14:paraId="5BBA1488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FCE48C" w14:textId="610A795A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robe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D89A8A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AD6524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DFB14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28C6" w14:textId="77777777" w:rsidR="007F3D73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D18" w14:textId="04A94878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9.697.022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A046" w14:textId="4EBA8399" w:rsidR="007F3D73" w:rsidRDefault="007F3D73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17.109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3167" w14:textId="3FF0C5A9" w:rsidR="007F3D73" w:rsidRPr="001F713B" w:rsidRDefault="007F3D73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9.</w:t>
            </w:r>
            <w:r w:rsidR="002644FD">
              <w:rPr>
                <w:rFonts w:asciiTheme="majorHAnsi" w:eastAsia="Times New Roman" w:hAnsiTheme="majorHAnsi" w:cs="Times New Roman"/>
                <w:sz w:val="18"/>
                <w:szCs w:val="18"/>
              </w:rPr>
              <w:t>679.913</w:t>
            </w:r>
          </w:p>
        </w:tc>
      </w:tr>
      <w:tr w:rsidR="007F3D73" w:rsidRPr="00F17E37" w14:paraId="5AB319B7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395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6C3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CAA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91E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90E" w14:textId="7BF862C4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69CE" w14:textId="14E62189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17.051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1F08F" w14:textId="77777777" w:rsidR="007F3D73" w:rsidRDefault="007F3D73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D4C2" w14:textId="05454AC4" w:rsidR="007F3D73" w:rsidRPr="001F713B" w:rsidRDefault="007F3D73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21.701</w:t>
            </w:r>
          </w:p>
        </w:tc>
      </w:tr>
      <w:tr w:rsidR="007F3D73" w:rsidRPr="00F17E37" w14:paraId="64EF5799" w14:textId="77777777" w:rsidTr="007F3D73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6FDA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C707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204C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BC2" w14:textId="77777777" w:rsidR="007F3D73" w:rsidRPr="00F17E37" w:rsidRDefault="007F3D73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5DC0" w14:textId="7BF21C2B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965.597,85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5449" w14:textId="15F369EB" w:rsidR="007F3D73" w:rsidRPr="001F713B" w:rsidRDefault="007F3D7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9.714.073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768E4" w14:textId="77777777" w:rsid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2"/>
                <w:szCs w:val="12"/>
              </w:rPr>
            </w:pPr>
          </w:p>
          <w:p w14:paraId="18835F82" w14:textId="5E89D0AD" w:rsidR="007F3D73" w:rsidRPr="007F3D73" w:rsidRDefault="007F3D73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F3D73">
              <w:rPr>
                <w:rFonts w:asciiTheme="majorHAnsi" w:eastAsia="Times New Roman" w:hAnsiTheme="majorHAnsi" w:cs="Times New Roman"/>
                <w:sz w:val="18"/>
                <w:szCs w:val="18"/>
              </w:rPr>
              <w:t>64.440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3D93" w14:textId="6EEFA05A" w:rsidR="007F3D73" w:rsidRPr="00472E32" w:rsidRDefault="002644FD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72E32">
              <w:rPr>
                <w:rFonts w:asciiTheme="majorHAnsi" w:eastAsia="Times New Roman" w:hAnsiTheme="majorHAnsi" w:cs="Times New Roman"/>
                <w:sz w:val="18"/>
                <w:szCs w:val="18"/>
              </w:rPr>
              <w:t>10.615.230,85</w:t>
            </w:r>
          </w:p>
        </w:tc>
      </w:tr>
    </w:tbl>
    <w:p w14:paraId="46912783" w14:textId="77777777" w:rsidR="00341B3F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</w:t>
      </w:r>
    </w:p>
    <w:p w14:paraId="33319CD6" w14:textId="165565E6" w:rsidR="006D5949" w:rsidRPr="00152532" w:rsidRDefault="009E6923" w:rsidP="009159EC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341B3F">
        <w:rPr>
          <w:rFonts w:asciiTheme="majorHAnsi" w:hAnsiTheme="majorHAnsi"/>
          <w:lang w:val="sr-Latn-CS"/>
        </w:rPr>
        <w:t>Drugi poslovni prihodi su umanjeni po osnovu prihoda Nešković osiguranja,nastali prema Autocentru Nešković  po osnovu zelene karte 148 KM i po osnovu zakupa 47.184KM</w:t>
      </w:r>
      <w:r w:rsidR="009159EC">
        <w:rPr>
          <w:rFonts w:asciiTheme="majorHAnsi" w:hAnsiTheme="majorHAnsi"/>
          <w:lang w:val="sr-Latn-CS"/>
        </w:rPr>
        <w:t>.</w:t>
      </w:r>
      <w:r w:rsidR="00341B3F">
        <w:rPr>
          <w:rFonts w:asciiTheme="majorHAnsi" w:hAnsiTheme="majorHAnsi"/>
          <w:lang w:val="sr-Latn-CS"/>
        </w:rPr>
        <w:t xml:space="preserve"> </w:t>
      </w:r>
      <w:r w:rsidR="009159EC">
        <w:rPr>
          <w:rFonts w:asciiTheme="majorHAnsi" w:hAnsiTheme="majorHAnsi"/>
          <w:lang w:val="sr-Latn-CS"/>
        </w:rPr>
        <w:t>P</w:t>
      </w:r>
      <w:r w:rsidR="00341B3F">
        <w:rPr>
          <w:rFonts w:asciiTheme="majorHAnsi" w:hAnsiTheme="majorHAnsi"/>
          <w:lang w:val="sr-Latn-CS"/>
        </w:rPr>
        <w:t>o osnovu prihoda Autocentra prema Nešković osiguranju</w:t>
      </w:r>
      <w:r w:rsidR="009159EC">
        <w:rPr>
          <w:rFonts w:asciiTheme="majorHAnsi" w:hAnsiTheme="majorHAnsi"/>
          <w:lang w:val="sr-Latn-CS"/>
        </w:rPr>
        <w:t xml:space="preserve"> umanjeni su prihodi</w:t>
      </w:r>
      <w:r w:rsidR="00341B3F">
        <w:rPr>
          <w:rFonts w:asciiTheme="majorHAnsi" w:hAnsiTheme="majorHAnsi"/>
          <w:lang w:val="sr-Latn-CS"/>
        </w:rPr>
        <w:t xml:space="preserve"> u iznosu od </w:t>
      </w:r>
      <w:r w:rsidR="009159EC">
        <w:rPr>
          <w:rFonts w:asciiTheme="majorHAnsi" w:hAnsiTheme="majorHAnsi"/>
          <w:lang w:val="sr-Latn-CS"/>
        </w:rPr>
        <w:t>17.109</w:t>
      </w:r>
      <w:r w:rsidR="00341B3F">
        <w:rPr>
          <w:rFonts w:asciiTheme="majorHAnsi" w:hAnsiTheme="majorHAnsi"/>
          <w:lang w:val="sr-Latn-CS"/>
        </w:rPr>
        <w:t xml:space="preserve"> KM.</w:t>
      </w:r>
    </w:p>
    <w:p w14:paraId="115A87B3" w14:textId="77777777" w:rsidR="00766001" w:rsidRDefault="00766001" w:rsidP="00E54567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59149C37" w14:textId="6215B221" w:rsidR="00E54567" w:rsidRDefault="00152532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 xml:space="preserve">NOTA </w:t>
      </w:r>
      <w:r w:rsidR="00551658">
        <w:rPr>
          <w:rFonts w:asciiTheme="majorHAnsi" w:hAnsiTheme="majorHAnsi"/>
          <w:b/>
          <w:u w:val="single"/>
          <w:lang w:val="sr-Latn-CS"/>
        </w:rPr>
        <w:t>4</w:t>
      </w:r>
      <w:r w:rsidR="009B6B62">
        <w:rPr>
          <w:rFonts w:asciiTheme="majorHAnsi" w:hAnsiTheme="majorHAnsi"/>
          <w:b/>
          <w:u w:val="single"/>
          <w:lang w:val="sr-Latn-CS"/>
        </w:rPr>
        <w:t>4</w:t>
      </w:r>
      <w:r w:rsidRPr="00032986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F5025" w:rsidRPr="00032986">
        <w:rPr>
          <w:rFonts w:asciiTheme="majorHAnsi" w:hAnsiTheme="majorHAnsi"/>
          <w:b/>
          <w:u w:val="single"/>
          <w:lang w:val="sr-Latn-CS"/>
        </w:rPr>
        <w:t>213</w:t>
      </w:r>
      <w:r w:rsidRPr="00152532">
        <w:rPr>
          <w:rFonts w:asciiTheme="majorHAnsi" w:hAnsiTheme="majorHAnsi"/>
          <w:lang w:val="sr-Latn-CS"/>
        </w:rPr>
        <w:t xml:space="preserve">) </w:t>
      </w:r>
      <w:bookmarkStart w:id="39" w:name="_Toc64638691"/>
    </w:p>
    <w:p w14:paraId="06B9E10C" w14:textId="77777777" w:rsidR="00E54567" w:rsidRDefault="00E54567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14:paraId="23FB2E87" w14:textId="77777777" w:rsidR="00152532" w:rsidRPr="00E54567" w:rsidRDefault="00E54567" w:rsidP="007B4FDC">
      <w:pPr>
        <w:pStyle w:val="NoSpacing"/>
        <w:spacing w:after="240" w:line="240" w:lineRule="auto"/>
        <w:rPr>
          <w:rFonts w:asciiTheme="majorHAnsi" w:hAnsiTheme="majorHAnsi"/>
          <w:b/>
          <w:lang w:val="sr-Latn-CS"/>
        </w:rPr>
      </w:pPr>
      <w:r w:rsidRPr="00E54567">
        <w:rPr>
          <w:rFonts w:asciiTheme="majorHAnsi" w:hAnsiTheme="majorHAnsi"/>
          <w:b/>
          <w:lang w:val="sr-Latn-CS"/>
        </w:rPr>
        <w:t xml:space="preserve"> </w:t>
      </w:r>
      <w:r w:rsidR="00152532" w:rsidRPr="00E54567">
        <w:rPr>
          <w:rFonts w:asciiTheme="majorHAnsi" w:hAnsiTheme="majorHAnsi"/>
          <w:b/>
          <w:lang w:val="sr-Latn-CS"/>
        </w:rPr>
        <w:t xml:space="preserve">Poslovni </w:t>
      </w:r>
      <w:r w:rsidR="005F5025" w:rsidRPr="00E54567">
        <w:rPr>
          <w:rFonts w:asciiTheme="majorHAnsi" w:hAnsiTheme="majorHAnsi"/>
          <w:b/>
          <w:lang w:val="sr-Latn-CS"/>
        </w:rPr>
        <w:t>rashodi</w:t>
      </w:r>
      <w:bookmarkEnd w:id="39"/>
    </w:p>
    <w:p w14:paraId="7634A81D" w14:textId="329A6193" w:rsidR="009C7119" w:rsidRPr="00753447" w:rsidRDefault="005F5025" w:rsidP="003A37C7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Poslovni rashodi </w:t>
      </w:r>
      <w:r w:rsidR="0032058B">
        <w:rPr>
          <w:rFonts w:asciiTheme="majorHAnsi" w:hAnsiTheme="majorHAnsi"/>
          <w:lang w:val="sr-Latn-CS"/>
        </w:rPr>
        <w:t>po konsolidaciji</w:t>
      </w:r>
      <w:r w:rsidRPr="00753447">
        <w:rPr>
          <w:rFonts w:asciiTheme="majorHAnsi" w:hAnsiTheme="majorHAnsi"/>
          <w:lang w:val="sr-Latn-CS"/>
        </w:rPr>
        <w:t xml:space="preserve"> iznose </w:t>
      </w:r>
      <w:r w:rsidR="005E233F">
        <w:rPr>
          <w:rFonts w:asciiTheme="majorHAnsi" w:hAnsiTheme="majorHAnsi"/>
          <w:lang w:val="sr-Latn-CS"/>
        </w:rPr>
        <w:t>18.349.315</w:t>
      </w:r>
      <w:r w:rsidR="003A37C7" w:rsidRPr="00753447">
        <w:rPr>
          <w:rFonts w:asciiTheme="majorHAnsi" w:hAnsiTheme="majorHAnsi"/>
          <w:lang w:val="sr-Latn-CS"/>
        </w:rPr>
        <w:t xml:space="preserve"> KM,a poslone rashode čine:</w:t>
      </w:r>
    </w:p>
    <w:p w14:paraId="5D224DC7" w14:textId="77777777" w:rsidR="00152532" w:rsidRPr="00753447" w:rsidRDefault="00152532" w:rsidP="003A37C7">
      <w:pPr>
        <w:pStyle w:val="NoSpacing"/>
        <w:spacing w:line="240" w:lineRule="auto"/>
        <w:rPr>
          <w:rFonts w:asciiTheme="majorHAnsi" w:hAnsiTheme="majorHAnsi"/>
          <w:u w:val="single"/>
          <w:lang w:val="sr-Latn-CS"/>
        </w:rPr>
      </w:pPr>
    </w:p>
    <w:p w14:paraId="080EC534" w14:textId="6C9F3C02"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77184">
        <w:rPr>
          <w:rFonts w:asciiTheme="majorHAnsi" w:hAnsiTheme="majorHAnsi"/>
          <w:b/>
          <w:u w:val="single"/>
          <w:lang w:val="sr-Latn-CS"/>
        </w:rPr>
        <w:t>4</w:t>
      </w:r>
      <w:r w:rsidR="009B6B62">
        <w:rPr>
          <w:rFonts w:asciiTheme="majorHAnsi" w:hAnsiTheme="majorHAnsi"/>
          <w:b/>
          <w:u w:val="single"/>
          <w:lang w:val="sr-Latn-CS"/>
        </w:rPr>
        <w:t>5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14:paraId="39B023AC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40" w:name="_Toc64638692"/>
      <w:proofErr w:type="spellStart"/>
      <w:r w:rsidRPr="00FD3A74">
        <w:t>Funkcionalni</w:t>
      </w:r>
      <w:proofErr w:type="spellEnd"/>
      <w:r w:rsidRPr="00FD3A74">
        <w:t xml:space="preserve"> </w:t>
      </w:r>
      <w:proofErr w:type="spellStart"/>
      <w:r w:rsidR="00A67C95" w:rsidRPr="00FD3A74">
        <w:t>rashodi</w:t>
      </w:r>
      <w:bookmarkEnd w:id="40"/>
      <w:proofErr w:type="spellEnd"/>
    </w:p>
    <w:p w14:paraId="355557C6" w14:textId="127DF4E5" w:rsidR="00A62FA3" w:rsidRPr="00F17E37" w:rsidRDefault="00535BA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3416"/>
        <w:gridCol w:w="804"/>
        <w:gridCol w:w="423"/>
        <w:gridCol w:w="262"/>
        <w:gridCol w:w="1329"/>
        <w:gridCol w:w="1223"/>
        <w:gridCol w:w="815"/>
        <w:gridCol w:w="703"/>
      </w:tblGrid>
      <w:tr w:rsidR="006013CB" w:rsidRPr="00F17E37" w14:paraId="7C3BE26C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1C0D" w14:textId="77777777" w:rsidR="00A62FA3" w:rsidRPr="002F20C3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DF64" w14:textId="77777777" w:rsidR="00A62FA3" w:rsidRPr="002F20C3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A96F" w14:textId="77777777" w:rsidR="00A62FA3" w:rsidRPr="002F20C3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AAD" w14:textId="77777777" w:rsidR="00A62FA3" w:rsidRPr="002F20C3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25D" w14:textId="2B9D21B7" w:rsidR="00A62FA3" w:rsidRPr="002F20C3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D62FA1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</w:t>
            </w:r>
            <w:r w:rsidR="000C2EAA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027" w14:textId="729407EE" w:rsidR="00A62FA3" w:rsidRPr="002F20C3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0C2EAA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BA5" w14:textId="77777777" w:rsidR="00A62FA3" w:rsidRPr="002F20C3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96A9C" w14:textId="77777777" w:rsidR="00A62FA3" w:rsidRPr="002F20C3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B36A13" w:rsidRPr="00F17E37" w14:paraId="39F6E3EC" w14:textId="77777777" w:rsidTr="00D1080B">
        <w:trPr>
          <w:trHeight w:val="1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DE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41" w:name="OLE_LINK9"/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35A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285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574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1483" w14:textId="6C2FD985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23.849,82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C978" w14:textId="16F24028" w:rsidR="00B36A13" w:rsidRPr="001F713B" w:rsidRDefault="000C2EAA" w:rsidP="00520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23.507,76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DF4D" w14:textId="03D3B8FC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7D97" w14:textId="2F145CD0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10,31</w:t>
            </w:r>
          </w:p>
        </w:tc>
      </w:tr>
      <w:tr w:rsidR="00B36A13" w:rsidRPr="00F17E37" w14:paraId="3266D8C4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94F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FB4E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EA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5720" w14:textId="080A9EF7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5.299,40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4184" w14:textId="5F345ECC" w:rsidR="00B36A13" w:rsidRPr="001F713B" w:rsidRDefault="000C2EAA" w:rsidP="00B36A13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5.588,35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2519" w14:textId="5978A9F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CFC8" w14:textId="7CF3F919" w:rsidR="00B36A13" w:rsidRPr="001F713B" w:rsidRDefault="00A32088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2,29</w:t>
            </w:r>
          </w:p>
        </w:tc>
      </w:tr>
      <w:tr w:rsidR="00B36A13" w:rsidRPr="00F17E37" w14:paraId="2AC1A225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F0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Zaštitnom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fondu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C2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13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697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6DC2" w14:textId="47B42F32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143.391,96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938" w14:textId="494A04B4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163.541,16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699" w14:textId="693F5698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87,68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E979" w14:textId="6B3E850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B36A13" w:rsidRPr="00F17E37" w14:paraId="0BB6D335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D847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CDED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E11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C904" w14:textId="059E0DFA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47.438,52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8C4D" w14:textId="4A1FD0E9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45.812,30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2463" w14:textId="3AAD33B4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103,55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CF92" w14:textId="5DC4118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20,51</w:t>
            </w:r>
          </w:p>
        </w:tc>
      </w:tr>
      <w:tr w:rsidR="00B36A13" w:rsidRPr="00F17E37" w14:paraId="2DD13F68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507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za PZO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39F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D1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590C" w14:textId="04888658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11.283,72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1594" w14:textId="240E0AA4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6.933,30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8EAD" w14:textId="14CC6EC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162,75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80BA" w14:textId="5DB914CA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4,88</w:t>
            </w:r>
          </w:p>
        </w:tc>
      </w:tr>
      <w:tr w:rsidR="00B36A13" w:rsidRPr="00F17E37" w14:paraId="28626EC8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878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3C92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72D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9F2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1FCD" w14:textId="16E995D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231.263,42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DFBB" w14:textId="232816C3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245.382,87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D4C4" w14:textId="31FD834D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80FCA" w14:textId="0DEC84E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69ACA58" w14:textId="2C2BD8D9" w:rsidR="00F516A8" w:rsidRPr="00F17E37" w:rsidRDefault="00DC518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F516A8">
        <w:rPr>
          <w:rFonts w:asciiTheme="majorHAnsi" w:hAnsiTheme="majorHAnsi"/>
        </w:rPr>
        <w:t>Funkcionalni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rashodi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su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manji</w:t>
      </w:r>
      <w:proofErr w:type="spellEnd"/>
      <w:r w:rsidR="00F516A8">
        <w:rPr>
          <w:rFonts w:asciiTheme="majorHAnsi" w:hAnsiTheme="majorHAnsi"/>
        </w:rPr>
        <w:t xml:space="preserve"> u </w:t>
      </w:r>
      <w:proofErr w:type="spellStart"/>
      <w:r w:rsidR="00F516A8">
        <w:rPr>
          <w:rFonts w:asciiTheme="majorHAnsi" w:hAnsiTheme="majorHAnsi"/>
        </w:rPr>
        <w:t>odnosu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na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predhodn</w:t>
      </w:r>
      <w:r w:rsidR="008B1521">
        <w:rPr>
          <w:rFonts w:asciiTheme="majorHAnsi" w:hAnsiTheme="majorHAnsi"/>
        </w:rPr>
        <w:t>u</w:t>
      </w:r>
      <w:proofErr w:type="spellEnd"/>
      <w:r w:rsidR="008B1521">
        <w:rPr>
          <w:rFonts w:asciiTheme="majorHAnsi" w:hAnsiTheme="majorHAnsi"/>
        </w:rPr>
        <w:t xml:space="preserve"> </w:t>
      </w:r>
      <w:proofErr w:type="spellStart"/>
      <w:r w:rsidR="008B1521">
        <w:rPr>
          <w:rFonts w:asciiTheme="majorHAnsi" w:hAnsiTheme="majorHAnsi"/>
        </w:rPr>
        <w:t>godinu</w:t>
      </w:r>
      <w:proofErr w:type="spellEnd"/>
      <w:r w:rsidR="008B1521">
        <w:rPr>
          <w:rFonts w:asciiTheme="majorHAnsi" w:hAnsiTheme="majorHAnsi"/>
        </w:rPr>
        <w:t xml:space="preserve"> </w:t>
      </w:r>
      <w:r w:rsidR="009B74CA">
        <w:rPr>
          <w:rFonts w:asciiTheme="majorHAnsi" w:hAnsiTheme="majorHAnsi"/>
        </w:rPr>
        <w:t xml:space="preserve">za </w:t>
      </w:r>
      <w:r w:rsidR="00A32088">
        <w:rPr>
          <w:rFonts w:asciiTheme="majorHAnsi" w:hAnsiTheme="majorHAnsi"/>
        </w:rPr>
        <w:t>5,75</w:t>
      </w:r>
      <w:r w:rsidR="009B74CA">
        <w:rPr>
          <w:rFonts w:asciiTheme="majorHAnsi" w:hAnsiTheme="majorHAnsi"/>
        </w:rPr>
        <w:t>%</w:t>
      </w:r>
      <w:r w:rsidR="008F3876">
        <w:rPr>
          <w:rFonts w:asciiTheme="majorHAnsi" w:hAnsiTheme="majorHAnsi"/>
        </w:rPr>
        <w:t>,</w:t>
      </w:r>
      <w:r w:rsidR="009B74CA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prije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svega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jer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su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manji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poslovni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prihodi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obaveze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prema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Zaštitnom</w:t>
      </w:r>
      <w:proofErr w:type="spellEnd"/>
      <w:r w:rsidR="00A32088">
        <w:rPr>
          <w:rFonts w:asciiTheme="majorHAnsi" w:hAnsiTheme="majorHAnsi"/>
        </w:rPr>
        <w:t xml:space="preserve"> fondu RS.</w:t>
      </w:r>
    </w:p>
    <w:bookmarkEnd w:id="41"/>
    <w:p w14:paraId="3B516ECE" w14:textId="77777777"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r w:rsidR="00A62FA3" w:rsidRPr="00F17E37">
        <w:rPr>
          <w:rFonts w:asciiTheme="majorHAnsi" w:hAnsiTheme="majorHAnsi"/>
        </w:rPr>
        <w:t xml:space="preserve"> za </w:t>
      </w:r>
      <w:proofErr w:type="spellStart"/>
      <w:r w:rsidR="00A62FA3" w:rsidRPr="00F17E37">
        <w:rPr>
          <w:rFonts w:asciiTheme="majorHAnsi" w:hAnsiTheme="majorHAnsi"/>
        </w:rPr>
        <w:t>preventivu</w:t>
      </w:r>
      <w:proofErr w:type="spellEnd"/>
      <w:r w:rsidR="00A62FA3" w:rsidRPr="00F17E37">
        <w:rPr>
          <w:rFonts w:asciiTheme="majorHAnsi" w:hAnsiTheme="majorHAnsi"/>
        </w:rPr>
        <w:t xml:space="preserve"> je </w:t>
      </w:r>
      <w:proofErr w:type="spellStart"/>
      <w:r w:rsidR="00A62FA3" w:rsidRPr="00F17E37">
        <w:rPr>
          <w:rFonts w:asciiTheme="majorHAnsi" w:hAnsiTheme="majorHAnsi"/>
        </w:rPr>
        <w:t>formiran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Odluci</w:t>
      </w:r>
      <w:proofErr w:type="spellEnd"/>
      <w:r w:rsidR="00A62FA3" w:rsidRPr="00F17E37">
        <w:rPr>
          <w:rFonts w:asciiTheme="majorHAnsi" w:hAnsiTheme="majorHAnsi"/>
        </w:rPr>
        <w:t xml:space="preserve"> o </w:t>
      </w:r>
      <w:proofErr w:type="spellStart"/>
      <w:r w:rsidR="00A62FA3" w:rsidRPr="00F17E37">
        <w:rPr>
          <w:rFonts w:asciiTheme="majorHAnsi" w:hAnsiTheme="majorHAnsi"/>
        </w:rPr>
        <w:t>raspodjeli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bruto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maksimalnim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stopama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režijskog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dodatka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</w:t>
      </w:r>
      <w:proofErr w:type="spellEnd"/>
      <w:r w:rsidR="00A62FA3" w:rsidRPr="00F17E37">
        <w:rPr>
          <w:rFonts w:asciiTheme="majorHAnsi" w:hAnsiTheme="majorHAnsi"/>
        </w:rPr>
        <w:t xml:space="preserve"> to %</w:t>
      </w:r>
      <w:r w:rsidR="00121028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fakturisane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premije</w:t>
      </w:r>
      <w:proofErr w:type="spellEnd"/>
      <w:r w:rsidR="00A62FA3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sve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vrste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osiguranja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osim</w:t>
      </w:r>
      <w:proofErr w:type="spellEnd"/>
      <w:r w:rsidR="008401F8">
        <w:rPr>
          <w:rFonts w:asciiTheme="majorHAnsi" w:hAnsiTheme="majorHAnsi"/>
        </w:rPr>
        <w:t xml:space="preserve"> </w:t>
      </w:r>
      <w:proofErr w:type="spellStart"/>
      <w:r w:rsidR="009A184C">
        <w:rPr>
          <w:rFonts w:asciiTheme="majorHAnsi" w:hAnsiTheme="majorHAnsi"/>
        </w:rPr>
        <w:t>na</w:t>
      </w:r>
      <w:proofErr w:type="spellEnd"/>
      <w:r w:rsidR="009A184C">
        <w:rPr>
          <w:rFonts w:asciiTheme="majorHAnsi" w:hAnsiTheme="majorHAnsi"/>
        </w:rPr>
        <w:t xml:space="preserve"> </w:t>
      </w:r>
      <w:proofErr w:type="spellStart"/>
      <w:r w:rsidR="009A184C">
        <w:rPr>
          <w:rFonts w:asciiTheme="majorHAnsi" w:hAnsiTheme="majorHAnsi"/>
        </w:rPr>
        <w:t>premiju</w:t>
      </w:r>
      <w:proofErr w:type="spellEnd"/>
    </w:p>
    <w:p w14:paraId="3E14B0B3" w14:textId="77777777" w:rsidR="00A62FA3" w:rsidRPr="00F17E37" w:rsidRDefault="009A184C" w:rsidP="008401F8">
      <w:pPr>
        <w:pStyle w:val="NoSpacing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autoodgovornosti</w:t>
      </w:r>
      <w:proofErr w:type="spellEnd"/>
      <w:r w:rsidR="00A62FA3" w:rsidRPr="00F17E37">
        <w:rPr>
          <w:rFonts w:asciiTheme="majorHAnsi" w:hAnsiTheme="majorHAnsi"/>
        </w:rPr>
        <w:t>.</w:t>
      </w:r>
    </w:p>
    <w:p w14:paraId="3ACB9107" w14:textId="77777777"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zaštitnom</w:t>
      </w:r>
      <w:proofErr w:type="spellEnd"/>
      <w:r w:rsidR="00A62FA3" w:rsidRPr="00F17E37">
        <w:rPr>
          <w:rFonts w:asciiTheme="majorHAnsi" w:hAnsiTheme="majorHAnsi"/>
        </w:rPr>
        <w:t xml:space="preserve"> fondu je </w:t>
      </w:r>
      <w:proofErr w:type="spellStart"/>
      <w:r w:rsidR="00A62FA3" w:rsidRPr="00F17E37">
        <w:rPr>
          <w:rFonts w:asciiTheme="majorHAnsi" w:hAnsiTheme="majorHAnsi"/>
        </w:rPr>
        <w:t>knjižen</w:t>
      </w:r>
      <w:proofErr w:type="spellEnd"/>
      <w:r w:rsidR="00A62FA3" w:rsidRPr="00F17E37">
        <w:rPr>
          <w:rFonts w:asciiTheme="majorHAnsi" w:hAnsiTheme="majorHAnsi"/>
        </w:rPr>
        <w:t xml:space="preserve"> po </w:t>
      </w:r>
      <w:proofErr w:type="spellStart"/>
      <w:r w:rsidR="00A62FA3" w:rsidRPr="00F17E37">
        <w:rPr>
          <w:rFonts w:asciiTheme="majorHAnsi" w:hAnsiTheme="majorHAnsi"/>
        </w:rPr>
        <w:t>osnovu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rešenja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Zaštitnog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fonda</w:t>
      </w:r>
      <w:proofErr w:type="spellEnd"/>
      <w:r w:rsidR="00A62FA3" w:rsidRPr="00F17E37">
        <w:rPr>
          <w:rFonts w:asciiTheme="majorHAnsi" w:hAnsiTheme="majorHAnsi"/>
        </w:rPr>
        <w:t xml:space="preserve"> RS. </w:t>
      </w:r>
    </w:p>
    <w:p w14:paraId="2E8796C1" w14:textId="77777777"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 w:rsidR="00A62FA3" w:rsidRPr="00F17E37">
        <w:rPr>
          <w:rFonts w:asciiTheme="majorHAnsi" w:hAnsiTheme="majorHAnsi"/>
        </w:rPr>
        <w:t>Vatrogasni</w:t>
      </w:r>
      <w:proofErr w:type="spellEnd"/>
      <w:r w:rsidR="00A62FA3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protivgradna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formirani</w:t>
      </w:r>
      <w:proofErr w:type="spellEnd"/>
      <w:r w:rsidR="00A62FA3" w:rsidRPr="00F17E37">
        <w:rPr>
          <w:rFonts w:asciiTheme="majorHAnsi" w:hAnsiTheme="majorHAnsi"/>
        </w:rPr>
        <w:t xml:space="preserve"> po </w:t>
      </w:r>
      <w:proofErr w:type="spellStart"/>
      <w:r w:rsidR="00A62FA3" w:rsidRPr="00F17E37">
        <w:rPr>
          <w:rFonts w:asciiTheme="majorHAnsi" w:hAnsiTheme="majorHAnsi"/>
        </w:rPr>
        <w:t>posebnim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propisima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poreskih</w:t>
      </w:r>
      <w:proofErr w:type="spellEnd"/>
      <w:r w:rsidR="00A62FA3" w:rsidRPr="00F17E37">
        <w:rPr>
          <w:rFonts w:asciiTheme="majorHAnsi" w:hAnsiTheme="majorHAnsi"/>
        </w:rPr>
        <w:t xml:space="preserve"> organa.</w:t>
      </w:r>
    </w:p>
    <w:p w14:paraId="22AF4275" w14:textId="77777777"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14:paraId="38953BE6" w14:textId="049F3436"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4</w:t>
      </w:r>
      <w:r w:rsidR="009B6B62">
        <w:rPr>
          <w:rFonts w:asciiTheme="majorHAnsi" w:hAnsiTheme="majorHAnsi"/>
          <w:b/>
          <w:u w:val="single"/>
        </w:rPr>
        <w:t>6</w:t>
      </w:r>
      <w:r w:rsidRPr="00F17E37">
        <w:rPr>
          <w:rFonts w:asciiTheme="majorHAnsi" w:hAnsiTheme="majorHAnsi"/>
          <w:b/>
          <w:u w:val="single"/>
        </w:rPr>
        <w:t>(AOP232)</w:t>
      </w:r>
    </w:p>
    <w:p w14:paraId="5027C5A3" w14:textId="77777777" w:rsidR="006013CB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42" w:name="_Toc64638693"/>
      <w:proofErr w:type="spellStart"/>
      <w:r w:rsidRPr="00FD3A74">
        <w:t>Troškovi</w:t>
      </w:r>
      <w:proofErr w:type="spellEnd"/>
      <w:r w:rsidRPr="00FD3A74">
        <w:t xml:space="preserve">  </w:t>
      </w:r>
      <w:proofErr w:type="spellStart"/>
      <w:r w:rsidRPr="00FD3A74">
        <w:t>štet</w:t>
      </w:r>
      <w:r w:rsidR="00A95492" w:rsidRPr="00FD3A74">
        <w:t>a</w:t>
      </w:r>
      <w:bookmarkEnd w:id="42"/>
      <w:proofErr w:type="spellEnd"/>
    </w:p>
    <w:tbl>
      <w:tblPr>
        <w:tblW w:w="9062" w:type="dxa"/>
        <w:tblLook w:val="04A0" w:firstRow="1" w:lastRow="0" w:firstColumn="1" w:lastColumn="0" w:noHBand="0" w:noVBand="1"/>
      </w:tblPr>
      <w:tblGrid>
        <w:gridCol w:w="2505"/>
        <w:gridCol w:w="1311"/>
        <w:gridCol w:w="1919"/>
        <w:gridCol w:w="1919"/>
        <w:gridCol w:w="1408"/>
      </w:tblGrid>
      <w:tr w:rsidR="007765C0" w:rsidRPr="00820059" w14:paraId="175B6963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EB50" w14:textId="77777777" w:rsidR="007765C0" w:rsidRPr="002F20C3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85" w14:textId="77777777" w:rsidR="007765C0" w:rsidRPr="002F20C3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C5" w14:textId="1A1CF695" w:rsidR="007765C0" w:rsidRPr="002F20C3" w:rsidRDefault="007765C0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Osiguranje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7FD" w14:textId="6A11279F" w:rsidR="007765C0" w:rsidRPr="002F20C3" w:rsidRDefault="007765C0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korekcija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89F5" w14:textId="030CDC22" w:rsidR="007765C0" w:rsidRPr="002F20C3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7765C0" w:rsidRPr="00820059" w14:paraId="714CE7A9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1AA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12A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B9E6" w14:textId="5D0F6D42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63.168,64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6486" w14:textId="5AC8B629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5CD2" w14:textId="0F4C3324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63.168,64</w:t>
            </w:r>
          </w:p>
        </w:tc>
      </w:tr>
      <w:tr w:rsidR="007765C0" w:rsidRPr="00820059" w14:paraId="023E30FE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B27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pzo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B47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80E8" w14:textId="56642363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33.532,08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D28" w14:textId="6101389B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95D7" w14:textId="7BDEAB6F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33.532,08</w:t>
            </w:r>
          </w:p>
        </w:tc>
      </w:tr>
      <w:tr w:rsidR="007765C0" w:rsidRPr="00820059" w14:paraId="2CE97BDD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309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40C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753" w14:textId="385CADFB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727.542,93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A003" w14:textId="36A6A612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6A27" w14:textId="36AF2562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724.181,93</w:t>
            </w:r>
          </w:p>
        </w:tc>
      </w:tr>
      <w:tr w:rsidR="007765C0" w:rsidRPr="00820059" w14:paraId="0BB5B461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4B2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1D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A3E6" w14:textId="1115E880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3.815.901,64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6D59" w14:textId="2C80C7D0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AB0D" w14:textId="6B0A62D2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3.815.901,64</w:t>
            </w:r>
          </w:p>
        </w:tc>
      </w:tr>
      <w:tr w:rsidR="007765C0" w:rsidRPr="00820059" w14:paraId="14F33826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805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im.osig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D28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DC3E" w14:textId="7E9C89EC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121.460,22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FFA7" w14:textId="637E36B3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8E4B" w14:textId="0CBAF081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121.460,22</w:t>
            </w:r>
          </w:p>
        </w:tc>
      </w:tr>
      <w:tr w:rsidR="007765C0" w:rsidRPr="00820059" w14:paraId="3633BC39" w14:textId="77777777" w:rsidTr="007765C0">
        <w:trPr>
          <w:trHeight w:val="2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419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likvidacije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90E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F674" w14:textId="4C146661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55.812,93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B075" w14:textId="7C055D72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5D23" w14:textId="4A8C5F33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55.812,93</w:t>
            </w:r>
          </w:p>
        </w:tc>
      </w:tr>
      <w:tr w:rsidR="007765C0" w:rsidRPr="00820059" w14:paraId="6A86A578" w14:textId="77777777" w:rsidTr="007765C0">
        <w:trPr>
          <w:trHeight w:val="23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B484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15AE" w14:textId="77777777" w:rsidR="007765C0" w:rsidRPr="00820059" w:rsidRDefault="007765C0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7313" w14:textId="6A531841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4.817.418,44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88F4" w14:textId="057C7DFE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C572" w14:textId="2EF6617B" w:rsidR="007765C0" w:rsidRPr="00820059" w:rsidRDefault="007765C0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4.814.057,44</w:t>
            </w:r>
          </w:p>
        </w:tc>
      </w:tr>
    </w:tbl>
    <w:p w14:paraId="4A86ECB9" w14:textId="77777777" w:rsidR="00820059" w:rsidRPr="00F17E37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5343FE9" w14:textId="7FA3C8CB"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Trškovi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šteta</w:t>
      </w:r>
      <w:proofErr w:type="spellEnd"/>
      <w:r w:rsidR="00A62FA3" w:rsidRPr="00F17E37">
        <w:rPr>
          <w:rFonts w:asciiTheme="majorHAnsi" w:hAnsiTheme="majorHAnsi"/>
        </w:rPr>
        <w:t xml:space="preserve">  u </w:t>
      </w:r>
      <w:proofErr w:type="spellStart"/>
      <w:r w:rsidR="00A62FA3" w:rsidRPr="00F17E37">
        <w:rPr>
          <w:rFonts w:asciiTheme="majorHAnsi" w:hAnsiTheme="majorHAnsi"/>
        </w:rPr>
        <w:t>iznosu</w:t>
      </w:r>
      <w:proofErr w:type="spellEnd"/>
      <w:r w:rsidR="00A62FA3" w:rsidRPr="00F17E37">
        <w:rPr>
          <w:rFonts w:asciiTheme="majorHAnsi" w:hAnsiTheme="majorHAnsi"/>
        </w:rPr>
        <w:t xml:space="preserve"> od </w:t>
      </w:r>
      <w:r w:rsidR="00A07359">
        <w:rPr>
          <w:rFonts w:asciiTheme="majorHAnsi" w:hAnsiTheme="majorHAnsi"/>
        </w:rPr>
        <w:t>4.817.418,44</w:t>
      </w:r>
      <w:r w:rsidR="00293DB4">
        <w:rPr>
          <w:rFonts w:asciiTheme="majorHAnsi" w:hAnsiTheme="majorHAnsi"/>
        </w:rPr>
        <w:t xml:space="preserve"> KM</w:t>
      </w:r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u</w:t>
      </w:r>
      <w:r w:rsidR="00A07359">
        <w:rPr>
          <w:rFonts w:asciiTheme="majorHAnsi" w:hAnsiTheme="majorHAnsi"/>
        </w:rPr>
        <w:t>manj</w:t>
      </w:r>
      <w:r w:rsidR="007765C0">
        <w:rPr>
          <w:rFonts w:asciiTheme="majorHAnsi" w:hAnsiTheme="majorHAnsi"/>
        </w:rPr>
        <w:t>eni</w:t>
      </w:r>
      <w:proofErr w:type="spellEnd"/>
      <w:r w:rsidR="007765C0">
        <w:rPr>
          <w:rFonts w:asciiTheme="majorHAnsi" w:hAnsiTheme="majorHAnsi"/>
        </w:rPr>
        <w:t xml:space="preserve"> za </w:t>
      </w:r>
      <w:proofErr w:type="spellStart"/>
      <w:r w:rsidR="007765C0">
        <w:rPr>
          <w:rFonts w:asciiTheme="majorHAnsi" w:hAnsiTheme="majorHAnsi"/>
        </w:rPr>
        <w:t>štetu</w:t>
      </w:r>
      <w:proofErr w:type="spellEnd"/>
      <w:r w:rsidR="007765C0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isplaćenu</w:t>
      </w:r>
      <w:proofErr w:type="spellEnd"/>
      <w:r w:rsidR="007765C0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Autocentru</w:t>
      </w:r>
      <w:proofErr w:type="spellEnd"/>
      <w:r w:rsidR="007765C0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Nešković</w:t>
      </w:r>
      <w:proofErr w:type="spellEnd"/>
      <w:r w:rsidR="007765C0">
        <w:rPr>
          <w:rFonts w:asciiTheme="majorHAnsi" w:hAnsiTheme="majorHAnsi"/>
        </w:rPr>
        <w:t xml:space="preserve"> doo Bijeljina a po </w:t>
      </w:r>
      <w:proofErr w:type="spellStart"/>
      <w:r w:rsidR="007765C0">
        <w:rPr>
          <w:rFonts w:asciiTheme="majorHAnsi" w:hAnsiTheme="majorHAnsi"/>
        </w:rPr>
        <w:t>osnovu</w:t>
      </w:r>
      <w:proofErr w:type="spellEnd"/>
      <w:r w:rsidR="007765C0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kasko</w:t>
      </w:r>
      <w:proofErr w:type="spellEnd"/>
      <w:r w:rsidR="007765C0">
        <w:rPr>
          <w:rFonts w:asciiTheme="majorHAnsi" w:hAnsiTheme="majorHAnsi"/>
        </w:rPr>
        <w:t xml:space="preserve"> </w:t>
      </w:r>
      <w:proofErr w:type="spellStart"/>
      <w:r w:rsidR="007765C0">
        <w:rPr>
          <w:rFonts w:asciiTheme="majorHAnsi" w:hAnsiTheme="majorHAnsi"/>
        </w:rPr>
        <w:t>šteta</w:t>
      </w:r>
      <w:proofErr w:type="spellEnd"/>
      <w:r w:rsidR="007765C0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 </w:t>
      </w:r>
    </w:p>
    <w:p w14:paraId="5AA0DDE0" w14:textId="495B1299" w:rsidR="00F76D5D" w:rsidRDefault="00462003" w:rsidP="004E208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.</w:t>
      </w:r>
    </w:p>
    <w:p w14:paraId="686CBB1B" w14:textId="77777777" w:rsidR="004E2089" w:rsidRDefault="004E2089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14:paraId="2E52E7C1" w14:textId="7F1E1223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D0495">
        <w:rPr>
          <w:rFonts w:asciiTheme="majorHAnsi" w:hAnsiTheme="majorHAnsi"/>
          <w:b/>
          <w:u w:val="single"/>
        </w:rPr>
        <w:t>4</w:t>
      </w:r>
      <w:r w:rsidR="009B6B62">
        <w:rPr>
          <w:rFonts w:asciiTheme="majorHAnsi" w:hAnsiTheme="majorHAnsi"/>
          <w:b/>
          <w:u w:val="single"/>
        </w:rPr>
        <w:t>7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14:paraId="3D91B500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43" w:name="_Toc64638694"/>
      <w:proofErr w:type="spellStart"/>
      <w:r w:rsidRPr="00FD3A74">
        <w:t>Rashodi</w:t>
      </w:r>
      <w:proofErr w:type="spellEnd"/>
      <w:r w:rsidRPr="00FD3A74">
        <w:t xml:space="preserve"> po </w:t>
      </w:r>
      <w:proofErr w:type="spellStart"/>
      <w:r w:rsidRPr="00FD3A74">
        <w:t>osnovu</w:t>
      </w:r>
      <w:proofErr w:type="spellEnd"/>
      <w:r w:rsidRPr="00FD3A74">
        <w:t xml:space="preserve"> </w:t>
      </w:r>
      <w:proofErr w:type="spellStart"/>
      <w:r w:rsidRPr="00FD3A74">
        <w:t>premije</w:t>
      </w:r>
      <w:proofErr w:type="spellEnd"/>
      <w:r w:rsidRPr="00FD3A74">
        <w:t xml:space="preserve"> </w:t>
      </w:r>
      <w:r w:rsidR="00B12F38" w:rsidRPr="00FD3A74">
        <w:t xml:space="preserve"> </w:t>
      </w:r>
      <w:proofErr w:type="spellStart"/>
      <w:r w:rsidR="00B12F38" w:rsidRPr="00FD3A74">
        <w:t>i</w:t>
      </w:r>
      <w:proofErr w:type="spellEnd"/>
      <w:r w:rsidR="00B12F38" w:rsidRPr="00FD3A74">
        <w:t xml:space="preserve"> </w:t>
      </w:r>
      <w:proofErr w:type="spellStart"/>
      <w:r w:rsidR="00B12F38" w:rsidRPr="00FD3A74">
        <w:t>provizije</w:t>
      </w:r>
      <w:proofErr w:type="spellEnd"/>
      <w:r w:rsidR="00B12F38" w:rsidRPr="00FD3A74">
        <w:t xml:space="preserve"> </w:t>
      </w:r>
      <w:proofErr w:type="spellStart"/>
      <w:r w:rsidR="00B12F38" w:rsidRPr="00FD3A74">
        <w:t>saosig.</w:t>
      </w:r>
      <w:r w:rsidRPr="00FD3A74">
        <w:t>reosiguranja</w:t>
      </w:r>
      <w:proofErr w:type="spellEnd"/>
      <w:r w:rsidR="00B12F38" w:rsidRPr="00FD3A74">
        <w:t xml:space="preserve"> </w:t>
      </w:r>
      <w:proofErr w:type="spellStart"/>
      <w:r w:rsidR="00B12F38" w:rsidRPr="00FD3A74">
        <w:t>i</w:t>
      </w:r>
      <w:proofErr w:type="spellEnd"/>
      <w:r w:rsidR="00B12F38" w:rsidRPr="00FD3A74">
        <w:t xml:space="preserve"> </w:t>
      </w:r>
      <w:proofErr w:type="spellStart"/>
      <w:r w:rsidR="00B12F38" w:rsidRPr="00FD3A74">
        <w:t>retroc.než.os</w:t>
      </w:r>
      <w:proofErr w:type="spellEnd"/>
      <w:r w:rsidR="00B12F38" w:rsidRPr="00FD3A74">
        <w:t>.</w:t>
      </w:r>
      <w:bookmarkEnd w:id="43"/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771"/>
      </w:tblGrid>
      <w:tr w:rsidR="00A62FA3" w:rsidRPr="00F17E37" w14:paraId="486566F6" w14:textId="77777777" w:rsidTr="001565DA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8B55" w14:textId="77777777" w:rsidR="00A62FA3" w:rsidRPr="002F20C3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komitentu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F68C" w14:textId="77777777" w:rsidR="00A62FA3" w:rsidRPr="002F20C3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3B50" w14:textId="77777777" w:rsidR="00A62FA3" w:rsidRPr="002F20C3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FD3" w14:textId="77777777" w:rsidR="00A62FA3" w:rsidRPr="002F20C3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3D7" w14:textId="10942D5E" w:rsidR="00A62FA3" w:rsidRPr="002F20C3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2C4F2D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</w:t>
            </w:r>
            <w:r w:rsidR="004576A4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86A" w14:textId="400D45A3" w:rsidR="00A62FA3" w:rsidRPr="002F20C3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  <w:r w:rsidR="004576A4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745" w14:textId="77777777" w:rsidR="00A62FA3" w:rsidRPr="002F20C3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Index</w:t>
            </w:r>
          </w:p>
        </w:tc>
      </w:tr>
      <w:tr w:rsidR="00A62FA3" w:rsidRPr="00F17E37" w14:paraId="5CE797A6" w14:textId="77777777" w:rsidTr="001565DA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D7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13F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9D2" w14:textId="44952FE8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239.272,55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18A0" w14:textId="2898272B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232.317,77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6500" w14:textId="42D781B2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102,99</w:t>
            </w:r>
          </w:p>
        </w:tc>
      </w:tr>
      <w:tr w:rsidR="00A62FA3" w:rsidRPr="00F17E37" w14:paraId="0BCDA1BB" w14:textId="77777777" w:rsidTr="001565DA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5AA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reosigu.sa Bosna 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FD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C79" w14:textId="2E426071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400.911,64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0552" w14:textId="1EA24376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391.219,69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130D" w14:textId="1499F303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102,48</w:t>
            </w:r>
          </w:p>
        </w:tc>
      </w:tr>
      <w:tr w:rsidR="006D6150" w:rsidRPr="00F17E37" w14:paraId="1156CC6C" w14:textId="77777777" w:rsidTr="001565DA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24BC3" w14:textId="77777777" w:rsidR="006D6150" w:rsidRPr="00F17E37" w:rsidRDefault="00A26291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6F6" w14:textId="77777777" w:rsidR="006D6150" w:rsidRPr="00F17E37" w:rsidRDefault="006D615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AD27" w14:textId="0F3EBA55" w:rsidR="006D6150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247,95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9D71" w14:textId="5202D464" w:rsidR="006D6150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BDA9" w14:textId="710C68EB" w:rsidR="006D6150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2FA3" w:rsidRPr="00F17E37" w14:paraId="0CEC5FE0" w14:textId="77777777" w:rsidTr="001565DA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FE69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E4F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036" w14:textId="2E584A1D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640.432,14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2458" w14:textId="5207CE0F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623.537,46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1DCE" w14:textId="785E01D4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102,71</w:t>
            </w:r>
          </w:p>
        </w:tc>
      </w:tr>
      <w:tr w:rsidR="00A62FA3" w:rsidRPr="00F17E37" w14:paraId="6B22D032" w14:textId="77777777" w:rsidTr="001565DA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8D" w14:textId="77777777" w:rsidR="00A62FA3" w:rsidRPr="00F17E37" w:rsidRDefault="00A62FA3" w:rsidP="00A262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862" w14:textId="5213B24D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1.763,53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C179" w14:textId="4C46CBD7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14.892,77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320B" w14:textId="7950CB0A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11,84</w:t>
            </w:r>
          </w:p>
        </w:tc>
      </w:tr>
      <w:tr w:rsidR="00A62FA3" w:rsidRPr="00F17E37" w14:paraId="6D48AC18" w14:textId="77777777" w:rsidTr="001565DA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0646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8BD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E5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793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F89" w14:textId="11954BDF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642.195,67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B6E" w14:textId="2BD23438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638.430,23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61CB" w14:textId="0DF548A3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100,59</w:t>
            </w:r>
          </w:p>
        </w:tc>
      </w:tr>
    </w:tbl>
    <w:p w14:paraId="67FF29F8" w14:textId="4648BB56" w:rsidR="00037B56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14:paraId="2C79DA06" w14:textId="4AE2AFD0"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Za </w:t>
      </w:r>
      <w:proofErr w:type="spellStart"/>
      <w:r w:rsidR="00A62FA3" w:rsidRPr="00F17E37">
        <w:rPr>
          <w:rFonts w:asciiTheme="majorHAnsi" w:hAnsiTheme="majorHAnsi"/>
        </w:rPr>
        <w:t>obračunski</w:t>
      </w:r>
      <w:proofErr w:type="spellEnd"/>
      <w:r w:rsidR="00A62FA3" w:rsidRPr="00F17E37">
        <w:rPr>
          <w:rFonts w:asciiTheme="majorHAnsi" w:hAnsiTheme="majorHAnsi"/>
        </w:rPr>
        <w:t xml:space="preserve"> period 31.12.20</w:t>
      </w:r>
      <w:r w:rsidR="00225BBD">
        <w:rPr>
          <w:rFonts w:asciiTheme="majorHAnsi" w:hAnsiTheme="majorHAnsi"/>
        </w:rPr>
        <w:t>2</w:t>
      </w:r>
      <w:r w:rsidR="00FE5BCE"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 xml:space="preserve">.g.u </w:t>
      </w:r>
      <w:proofErr w:type="spellStart"/>
      <w:r w:rsidR="00A62FA3" w:rsidRPr="00F17E37">
        <w:rPr>
          <w:rFonts w:asciiTheme="majorHAnsi" w:hAnsiTheme="majorHAnsi"/>
        </w:rPr>
        <w:t>skladu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Pravilnikom</w:t>
      </w:r>
      <w:proofErr w:type="spellEnd"/>
      <w:r w:rsidR="00A62FA3" w:rsidRPr="00F17E37">
        <w:rPr>
          <w:rFonts w:asciiTheme="majorHAnsi" w:hAnsiTheme="majorHAnsi"/>
        </w:rPr>
        <w:t xml:space="preserve"> o </w:t>
      </w:r>
      <w:proofErr w:type="spellStart"/>
      <w:r w:rsidR="00A62FA3" w:rsidRPr="00F17E37">
        <w:rPr>
          <w:rFonts w:asciiTheme="majorHAnsi" w:hAnsiTheme="majorHAnsi"/>
        </w:rPr>
        <w:t>tehničkim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rezervama</w:t>
      </w:r>
      <w:proofErr w:type="spellEnd"/>
      <w:r w:rsidR="00A62FA3" w:rsidRPr="00F17E37">
        <w:rPr>
          <w:rFonts w:asciiTheme="majorHAnsi" w:hAnsiTheme="majorHAnsi"/>
        </w:rPr>
        <w:t xml:space="preserve"> je </w:t>
      </w:r>
      <w:proofErr w:type="spellStart"/>
      <w:r w:rsidR="00A62FA3" w:rsidRPr="00F17E37">
        <w:rPr>
          <w:rFonts w:asciiTheme="majorHAnsi" w:hAnsiTheme="majorHAnsi"/>
        </w:rPr>
        <w:t>utvrđena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prenosna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reosiguranja</w:t>
      </w:r>
      <w:proofErr w:type="spellEnd"/>
      <w:r w:rsidR="00225BBD">
        <w:rPr>
          <w:rFonts w:asciiTheme="majorHAnsi" w:hAnsiTheme="majorHAnsi"/>
        </w:rPr>
        <w:t xml:space="preserve"> </w:t>
      </w:r>
      <w:proofErr w:type="spellStart"/>
      <w:r w:rsidR="00225BBD">
        <w:rPr>
          <w:rFonts w:asciiTheme="majorHAnsi" w:hAnsiTheme="majorHAnsi"/>
        </w:rPr>
        <w:t>i</w:t>
      </w:r>
      <w:proofErr w:type="spellEnd"/>
      <w:r w:rsidR="00225BBD">
        <w:rPr>
          <w:rFonts w:asciiTheme="majorHAnsi" w:hAnsiTheme="majorHAnsi"/>
        </w:rPr>
        <w:t xml:space="preserve"> </w:t>
      </w:r>
      <w:proofErr w:type="spellStart"/>
      <w:r w:rsidR="00225BBD">
        <w:rPr>
          <w:rFonts w:asciiTheme="majorHAnsi" w:hAnsiTheme="majorHAnsi"/>
        </w:rPr>
        <w:t>saosiguranja</w:t>
      </w:r>
      <w:proofErr w:type="spellEnd"/>
      <w:r w:rsidR="00225BBD">
        <w:rPr>
          <w:rFonts w:asciiTheme="majorHAnsi" w:hAnsiTheme="majorHAnsi"/>
        </w:rPr>
        <w:t xml:space="preserve"> </w:t>
      </w:r>
      <w:r w:rsidR="00E23BD1">
        <w:rPr>
          <w:rFonts w:asciiTheme="majorHAnsi" w:hAnsiTheme="majorHAnsi"/>
        </w:rPr>
        <w:t xml:space="preserve">u </w:t>
      </w:r>
      <w:proofErr w:type="spellStart"/>
      <w:r w:rsidR="00E23BD1">
        <w:rPr>
          <w:rFonts w:asciiTheme="majorHAnsi" w:hAnsiTheme="majorHAnsi"/>
        </w:rPr>
        <w:t>iznosu</w:t>
      </w:r>
      <w:proofErr w:type="spellEnd"/>
      <w:r w:rsidR="00E23BD1">
        <w:rPr>
          <w:rFonts w:asciiTheme="majorHAnsi" w:hAnsiTheme="majorHAnsi"/>
        </w:rPr>
        <w:t xml:space="preserve"> od </w:t>
      </w:r>
      <w:r w:rsidR="00B10A17">
        <w:rPr>
          <w:rFonts w:asciiTheme="majorHAnsi" w:hAnsiTheme="majorHAnsi"/>
        </w:rPr>
        <w:t>1.763,53</w:t>
      </w:r>
      <w:r w:rsidR="00225BBD">
        <w:rPr>
          <w:rFonts w:asciiTheme="majorHAnsi" w:hAnsiTheme="majorHAnsi"/>
        </w:rPr>
        <w:t xml:space="preserve"> KM</w:t>
      </w:r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koja</w:t>
      </w:r>
      <w:proofErr w:type="spellEnd"/>
      <w:r w:rsidR="00225BBD">
        <w:rPr>
          <w:rFonts w:asciiTheme="majorHAnsi" w:hAnsiTheme="majorHAnsi"/>
        </w:rPr>
        <w:t xml:space="preserve"> je</w:t>
      </w:r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uveća</w:t>
      </w:r>
      <w:r w:rsidR="00225BBD">
        <w:rPr>
          <w:rFonts w:asciiTheme="majorHAnsi" w:hAnsiTheme="majorHAnsi"/>
        </w:rPr>
        <w:t>l</w:t>
      </w:r>
      <w:r w:rsidR="00E23BD1">
        <w:rPr>
          <w:rFonts w:asciiTheme="majorHAnsi" w:hAnsiTheme="majorHAnsi"/>
        </w:rPr>
        <w:t>a</w:t>
      </w:r>
      <w:proofErr w:type="spellEnd"/>
      <w:r w:rsidR="007229D8">
        <w:rPr>
          <w:rFonts w:asciiTheme="majorHAnsi" w:hAnsiTheme="majorHAnsi"/>
        </w:rPr>
        <w:t xml:space="preserve"> </w:t>
      </w:r>
      <w:proofErr w:type="spellStart"/>
      <w:r w:rsidR="007229D8">
        <w:rPr>
          <w:rFonts w:asciiTheme="majorHAnsi" w:hAnsiTheme="majorHAnsi"/>
        </w:rPr>
        <w:t>navedene</w:t>
      </w:r>
      <w:proofErr w:type="spellEnd"/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rashode</w:t>
      </w:r>
      <w:proofErr w:type="spellEnd"/>
      <w:r w:rsidR="00225BBD">
        <w:rPr>
          <w:rFonts w:asciiTheme="majorHAnsi" w:hAnsiTheme="majorHAnsi"/>
        </w:rPr>
        <w:t>.</w:t>
      </w:r>
      <w:r w:rsidR="00E23BD1">
        <w:rPr>
          <w:rFonts w:asciiTheme="majorHAnsi" w:hAnsiTheme="majorHAnsi"/>
        </w:rPr>
        <w:t xml:space="preserve"> </w:t>
      </w:r>
    </w:p>
    <w:p w14:paraId="59ADD29F" w14:textId="713144DD" w:rsidR="00A62FA3" w:rsidRPr="00F17E37" w:rsidRDefault="00B12F38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AOP 233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rashoda</w:t>
      </w:r>
      <w:proofErr w:type="spellEnd"/>
      <w:r w:rsidR="00966E3C">
        <w:rPr>
          <w:rFonts w:asciiTheme="majorHAnsi" w:hAnsiTheme="majorHAnsi"/>
        </w:rPr>
        <w:t xml:space="preserve"> u </w:t>
      </w:r>
      <w:proofErr w:type="spellStart"/>
      <w:r w:rsidR="00966E3C">
        <w:rPr>
          <w:rFonts w:asciiTheme="majorHAnsi" w:hAnsiTheme="majorHAnsi"/>
        </w:rPr>
        <w:t>iznosu</w:t>
      </w:r>
      <w:proofErr w:type="spellEnd"/>
      <w:r w:rsidR="00966E3C">
        <w:rPr>
          <w:rFonts w:asciiTheme="majorHAnsi" w:hAnsiTheme="majorHAnsi"/>
        </w:rPr>
        <w:t xml:space="preserve"> od 33.</w:t>
      </w:r>
      <w:r w:rsidR="006C7F18">
        <w:rPr>
          <w:rFonts w:asciiTheme="majorHAnsi" w:hAnsiTheme="majorHAnsi"/>
        </w:rPr>
        <w:t>508,68</w:t>
      </w:r>
      <w:r w:rsidR="00966E3C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uključena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provizija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saosiguranja</w:t>
      </w:r>
      <w:r w:rsidR="005400F3">
        <w:rPr>
          <w:rFonts w:asciiTheme="majorHAnsi" w:hAnsiTheme="majorHAnsi"/>
        </w:rPr>
        <w:t>,gdje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smo</w:t>
      </w:r>
      <w:proofErr w:type="spellEnd"/>
      <w:r w:rsidR="005400F3">
        <w:rPr>
          <w:rFonts w:asciiTheme="majorHAnsi" w:hAnsiTheme="majorHAnsi"/>
        </w:rPr>
        <w:t xml:space="preserve"> mi </w:t>
      </w:r>
      <w:proofErr w:type="spellStart"/>
      <w:r w:rsidR="005400F3">
        <w:rPr>
          <w:rFonts w:asciiTheme="majorHAnsi" w:hAnsiTheme="majorHAnsi"/>
        </w:rPr>
        <w:t>prateći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saosiguravači</w:t>
      </w:r>
      <w:proofErr w:type="spellEnd"/>
      <w:r w:rsidR="005400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</w:t>
      </w:r>
      <w:r w:rsidR="00966E3C">
        <w:rPr>
          <w:rFonts w:asciiTheme="majorHAnsi" w:hAnsiTheme="majorHAnsi"/>
        </w:rPr>
        <w:t>1</w:t>
      </w:r>
      <w:r w:rsidR="00DF4588">
        <w:rPr>
          <w:rFonts w:asciiTheme="majorHAnsi" w:hAnsiTheme="majorHAnsi"/>
        </w:rPr>
        <w:t>.278,14</w:t>
      </w:r>
      <w:r>
        <w:rPr>
          <w:rFonts w:asciiTheme="majorHAnsi" w:hAnsiTheme="majorHAnsi"/>
        </w:rPr>
        <w:t xml:space="preserve"> KM</w:t>
      </w:r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i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konačan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obračun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provizije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kask</w:t>
      </w:r>
      <w:r w:rsidR="008F3876">
        <w:rPr>
          <w:rFonts w:asciiTheme="majorHAnsi" w:hAnsiTheme="majorHAnsi"/>
        </w:rPr>
        <w:t>a</w:t>
      </w:r>
      <w:proofErr w:type="spellEnd"/>
      <w:r w:rsidR="008F3876">
        <w:rPr>
          <w:rFonts w:asciiTheme="majorHAnsi" w:hAnsiTheme="majorHAnsi"/>
        </w:rPr>
        <w:t xml:space="preserve"> za 20</w:t>
      </w:r>
      <w:r w:rsidR="00413C75">
        <w:rPr>
          <w:rFonts w:asciiTheme="majorHAnsi" w:hAnsiTheme="majorHAnsi"/>
        </w:rPr>
        <w:t>20</w:t>
      </w:r>
      <w:r w:rsidR="008F3876">
        <w:rPr>
          <w:rFonts w:asciiTheme="majorHAnsi" w:hAnsiTheme="majorHAnsi"/>
        </w:rPr>
        <w:t>.g.</w:t>
      </w:r>
      <w:r w:rsidR="005400F3">
        <w:rPr>
          <w:rFonts w:asciiTheme="majorHAnsi" w:hAnsiTheme="majorHAnsi"/>
        </w:rPr>
        <w:t xml:space="preserve"> u </w:t>
      </w:r>
      <w:proofErr w:type="spellStart"/>
      <w:r w:rsidR="005400F3">
        <w:rPr>
          <w:rFonts w:asciiTheme="majorHAnsi" w:hAnsiTheme="majorHAnsi"/>
        </w:rPr>
        <w:t>iznosu</w:t>
      </w:r>
      <w:proofErr w:type="spellEnd"/>
      <w:r w:rsidR="005400F3">
        <w:rPr>
          <w:rFonts w:asciiTheme="majorHAnsi" w:hAnsiTheme="majorHAnsi"/>
        </w:rPr>
        <w:t xml:space="preserve"> od </w:t>
      </w:r>
      <w:r w:rsidR="00DF4588">
        <w:rPr>
          <w:rFonts w:asciiTheme="majorHAnsi" w:hAnsiTheme="majorHAnsi"/>
        </w:rPr>
        <w:t>32.230,54</w:t>
      </w:r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KM,tako</w:t>
      </w:r>
      <w:proofErr w:type="spellEnd"/>
      <w:r w:rsidR="005400F3">
        <w:rPr>
          <w:rFonts w:asciiTheme="majorHAnsi" w:hAnsiTheme="majorHAnsi"/>
        </w:rPr>
        <w:t xml:space="preserve"> da je </w:t>
      </w:r>
      <w:proofErr w:type="spellStart"/>
      <w:r w:rsidR="005400F3">
        <w:rPr>
          <w:rFonts w:asciiTheme="majorHAnsi" w:hAnsiTheme="majorHAnsi"/>
        </w:rPr>
        <w:t>na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aop</w:t>
      </w:r>
      <w:proofErr w:type="spellEnd"/>
      <w:r w:rsidR="005400F3">
        <w:rPr>
          <w:rFonts w:asciiTheme="majorHAnsi" w:hAnsiTheme="majorHAnsi"/>
        </w:rPr>
        <w:t xml:space="preserve"> 233 </w:t>
      </w:r>
      <w:proofErr w:type="spellStart"/>
      <w:r w:rsidR="005400F3">
        <w:rPr>
          <w:rFonts w:asciiTheme="majorHAnsi" w:hAnsiTheme="majorHAnsi"/>
        </w:rPr>
        <w:t>ukupan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iznos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troška</w:t>
      </w:r>
      <w:proofErr w:type="spellEnd"/>
      <w:r w:rsidR="005400F3">
        <w:rPr>
          <w:rFonts w:asciiTheme="majorHAnsi" w:hAnsiTheme="majorHAnsi"/>
        </w:rPr>
        <w:t xml:space="preserve"> </w:t>
      </w:r>
      <w:r w:rsidR="00DF4588">
        <w:rPr>
          <w:rFonts w:asciiTheme="majorHAnsi" w:hAnsiTheme="majorHAnsi"/>
        </w:rPr>
        <w:t>675.704,35</w:t>
      </w:r>
      <w:r w:rsidR="005400F3">
        <w:rPr>
          <w:rFonts w:asciiTheme="majorHAnsi" w:hAnsiTheme="majorHAnsi"/>
        </w:rPr>
        <w:t xml:space="preserve"> KM.</w:t>
      </w:r>
    </w:p>
    <w:p w14:paraId="1E8EFCE1" w14:textId="6E87F8C9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16027EF" w14:textId="13DCA8B6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NOTA 4</w:t>
      </w:r>
      <w:r w:rsidR="009B6B62">
        <w:rPr>
          <w:rFonts w:asciiTheme="majorHAnsi" w:hAnsiTheme="majorHAnsi"/>
          <w:b/>
          <w:u w:val="single"/>
        </w:rPr>
        <w:t>8</w:t>
      </w:r>
      <w:r w:rsidRPr="00F17E37">
        <w:rPr>
          <w:rFonts w:asciiTheme="majorHAnsi" w:hAnsiTheme="majorHAnsi"/>
          <w:b/>
          <w:u w:val="single"/>
        </w:rPr>
        <w:t xml:space="preserve"> (AOP23</w:t>
      </w:r>
      <w:r>
        <w:rPr>
          <w:rFonts w:asciiTheme="majorHAnsi" w:hAnsiTheme="majorHAnsi"/>
          <w:b/>
          <w:u w:val="single"/>
        </w:rPr>
        <w:t>5)</w:t>
      </w:r>
    </w:p>
    <w:p w14:paraId="53927BE1" w14:textId="37015A76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35BE9F0E" w14:textId="77777777" w:rsidR="001E363E" w:rsidRPr="00F17E37" w:rsidRDefault="001E363E" w:rsidP="001E363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urađena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Pravilniku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rezervacijama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>.</w:t>
      </w:r>
    </w:p>
    <w:p w14:paraId="49F82799" w14:textId="4868FCAC" w:rsidR="00083882" w:rsidRDefault="001E363E" w:rsidP="001E363E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razlike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početku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terećeni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poslovni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rashodi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od </w:t>
      </w:r>
      <w:r>
        <w:rPr>
          <w:rFonts w:asciiTheme="majorHAnsi" w:hAnsiTheme="majorHAnsi"/>
        </w:rPr>
        <w:t>152.408,89</w:t>
      </w:r>
      <w:r w:rsidRPr="00F17E37">
        <w:rPr>
          <w:rFonts w:asciiTheme="majorHAnsi" w:hAnsiTheme="majorHAnsi"/>
        </w:rPr>
        <w:t xml:space="preserve"> KM</w:t>
      </w:r>
    </w:p>
    <w:p w14:paraId="2AF9CBDF" w14:textId="77777777" w:rsidR="00083882" w:rsidRDefault="00083882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083882" w:rsidRPr="00F17E37" w14:paraId="40E76C46" w14:textId="77777777" w:rsidTr="00041ACF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D62A" w14:textId="77777777" w:rsidR="00083882" w:rsidRPr="002F20C3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lastRenderedPageBreak/>
              <w:t>Vrsta</w:t>
            </w:r>
            <w:proofErr w:type="spellEnd"/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osiguranja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E233" w14:textId="77777777" w:rsidR="00083882" w:rsidRPr="002F20C3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894E" w14:textId="77777777" w:rsidR="00083882" w:rsidRPr="002F20C3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9D0" w14:textId="77777777" w:rsidR="00083882" w:rsidRPr="002F20C3" w:rsidRDefault="00083882" w:rsidP="00041ACF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0A8" w14:textId="77777777" w:rsidR="00083882" w:rsidRPr="002F20C3" w:rsidRDefault="00083882" w:rsidP="00041A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CAE" w14:textId="77777777" w:rsidR="00083882" w:rsidRPr="002F20C3" w:rsidRDefault="00083882" w:rsidP="00041A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Razlika</w:t>
            </w:r>
            <w:proofErr w:type="spellEnd"/>
          </w:p>
        </w:tc>
      </w:tr>
      <w:tr w:rsidR="00083882" w:rsidRPr="00F17E37" w14:paraId="4D78DA2A" w14:textId="77777777" w:rsidTr="00041A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83D6" w14:textId="77777777" w:rsidR="00083882" w:rsidRPr="00F17E37" w:rsidRDefault="00083882" w:rsidP="00041ACF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šte.po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6A61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E993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97A2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FF04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212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29.618,61</w:t>
            </w:r>
          </w:p>
        </w:tc>
      </w:tr>
      <w:tr w:rsidR="00083882" w:rsidRPr="00F17E37" w14:paraId="291D3A47" w14:textId="77777777" w:rsidTr="00041ACF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66E8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B076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B6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991DF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FBF8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186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35.035,97</w:t>
            </w:r>
          </w:p>
        </w:tc>
      </w:tr>
      <w:tr w:rsidR="00083882" w:rsidRPr="00F17E37" w14:paraId="014DB04E" w14:textId="77777777" w:rsidTr="00041ACF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903B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0A7E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3C32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41B64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7AE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FD3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247.164,62</w:t>
            </w:r>
          </w:p>
        </w:tc>
      </w:tr>
      <w:tr w:rsidR="00083882" w:rsidRPr="00F17E37" w14:paraId="251188AC" w14:textId="77777777" w:rsidTr="00041ACF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5B15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7B1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E161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FE72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149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-297.437,36</w:t>
            </w:r>
          </w:p>
        </w:tc>
      </w:tr>
      <w:tr w:rsidR="00083882" w:rsidRPr="00F17E37" w14:paraId="0B549E15" w14:textId="77777777" w:rsidTr="00041ACF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01BB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53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5F6A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AB61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76FD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</w:tr>
      <w:tr w:rsidR="00083882" w:rsidRPr="00F17E37" w14:paraId="27CB98ED" w14:textId="77777777" w:rsidTr="00041ACF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13AC2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autoodgov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807FC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A6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7635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E557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0C6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16.006,06</w:t>
            </w:r>
          </w:p>
        </w:tc>
      </w:tr>
      <w:tr w:rsidR="00083882" w:rsidRPr="00F17E37" w14:paraId="5CAFC3C0" w14:textId="77777777" w:rsidTr="00041ACF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8215" w14:textId="77777777" w:rsidR="00083882" w:rsidRPr="00F17E37" w:rsidRDefault="00083882" w:rsidP="00041ACF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odgovornosti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2C22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D94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2A38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56D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C1FD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31,71</w:t>
            </w:r>
          </w:p>
        </w:tc>
      </w:tr>
      <w:tr w:rsidR="00083882" w:rsidRPr="00F17E37" w14:paraId="5EDBF2E0" w14:textId="77777777" w:rsidTr="00041ACF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8978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AFF0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0E1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77A7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E1F6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D7F3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8AE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31B6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152.408,89</w:t>
            </w:r>
          </w:p>
        </w:tc>
      </w:tr>
    </w:tbl>
    <w:p w14:paraId="4231B794" w14:textId="085C82D5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2C12A145" w14:textId="5C817D23" w:rsidR="007643B5" w:rsidRPr="00F17E37" w:rsidRDefault="007643B5" w:rsidP="007643B5">
      <w:p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Navedena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je </w:t>
      </w:r>
      <w:proofErr w:type="spellStart"/>
      <w:r w:rsidRPr="00F17E37">
        <w:rPr>
          <w:rFonts w:asciiTheme="majorHAnsi" w:hAnsiTheme="majorHAnsi"/>
          <w:bCs/>
        </w:rPr>
        <w:t>urađena</w:t>
      </w:r>
      <w:proofErr w:type="spellEnd"/>
      <w:r w:rsidRPr="00F17E37">
        <w:rPr>
          <w:rFonts w:asciiTheme="majorHAnsi" w:hAnsiTheme="majorHAnsi"/>
          <w:bCs/>
        </w:rPr>
        <w:t xml:space="preserve"> za :</w:t>
      </w:r>
    </w:p>
    <w:p w14:paraId="61C1A909" w14:textId="77777777" w:rsidR="007643B5" w:rsidRPr="00F17E37" w:rsidRDefault="007643B5" w:rsidP="007643B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>
        <w:rPr>
          <w:rFonts w:asciiTheme="majorHAnsi" w:hAnsiTheme="majorHAnsi"/>
          <w:bCs/>
        </w:rPr>
        <w:t xml:space="preserve">7.395.939,64KM </w:t>
      </w:r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</w:p>
    <w:p w14:paraId="6013E597" w14:textId="07E22C50" w:rsidR="002363CF" w:rsidRDefault="007643B5" w:rsidP="00F57C49">
      <w:pPr>
        <w:pStyle w:val="NoSpacing"/>
        <w:numPr>
          <w:ilvl w:val="0"/>
          <w:numId w:val="11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 a do 31.12.20</w:t>
      </w:r>
      <w:r>
        <w:rPr>
          <w:rFonts w:asciiTheme="majorHAnsi" w:hAnsiTheme="majorHAnsi"/>
          <w:bCs/>
        </w:rPr>
        <w:t>21</w:t>
      </w:r>
      <w:r w:rsidRPr="00F17E37">
        <w:rPr>
          <w:rFonts w:asciiTheme="majorHAnsi" w:hAnsiTheme="majorHAnsi"/>
          <w:bCs/>
        </w:rPr>
        <w:t xml:space="preserve">.g.ne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2.371.893,37</w:t>
      </w:r>
      <w:r w:rsidRPr="00F17E37">
        <w:rPr>
          <w:rFonts w:asciiTheme="majorHAnsi" w:hAnsiTheme="majorHAnsi"/>
          <w:bCs/>
        </w:rPr>
        <w:t xml:space="preserve"> KM</w:t>
      </w:r>
    </w:p>
    <w:p w14:paraId="047A5B18" w14:textId="77777777" w:rsidR="002363CF" w:rsidRPr="00F17E37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5890F39C" w14:textId="439E6B15" w:rsidR="00A62FA3" w:rsidRPr="00F17E37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bookmarkStart w:id="44" w:name="_Hlk95400845"/>
      <w:r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9B6B62">
        <w:rPr>
          <w:rFonts w:asciiTheme="majorHAnsi" w:hAnsiTheme="majorHAnsi"/>
          <w:b/>
          <w:u w:val="single"/>
        </w:rPr>
        <w:t>9</w:t>
      </w:r>
      <w:r w:rsidR="00A62FA3" w:rsidRPr="00F17E37">
        <w:rPr>
          <w:rFonts w:asciiTheme="majorHAnsi" w:hAnsiTheme="majorHAnsi"/>
          <w:b/>
          <w:u w:val="single"/>
        </w:rPr>
        <w:t>(AOP236</w:t>
      </w:r>
      <w:bookmarkEnd w:id="44"/>
      <w:r w:rsidR="00A62FA3" w:rsidRPr="00F17E37">
        <w:rPr>
          <w:rFonts w:asciiTheme="majorHAnsi" w:hAnsiTheme="majorHAnsi"/>
        </w:rPr>
        <w:t>)</w:t>
      </w:r>
    </w:p>
    <w:p w14:paraId="2E82C4F1" w14:textId="593E0356" w:rsidR="00CA1000" w:rsidRPr="005C7981" w:rsidRDefault="00A62FA3" w:rsidP="00D97A41">
      <w:pPr>
        <w:pStyle w:val="Heading2"/>
        <w:numPr>
          <w:ilvl w:val="0"/>
          <w:numId w:val="0"/>
        </w:numPr>
        <w:spacing w:after="0"/>
      </w:pPr>
      <w:bookmarkStart w:id="45" w:name="_Toc64638695"/>
      <w:proofErr w:type="spellStart"/>
      <w:r w:rsidRPr="00FD3A74">
        <w:t>Troškovi</w:t>
      </w:r>
      <w:proofErr w:type="spellEnd"/>
      <w:r w:rsidRPr="00FD3A74">
        <w:t xml:space="preserve"> </w:t>
      </w:r>
      <w:bookmarkStart w:id="46" w:name="OLE_LINK2"/>
      <w:bookmarkEnd w:id="45"/>
      <w:proofErr w:type="spellStart"/>
      <w:r w:rsidR="006B6992">
        <w:t>poslovanja</w:t>
      </w:r>
      <w:proofErr w:type="spellEnd"/>
    </w:p>
    <w:tbl>
      <w:tblPr>
        <w:tblW w:w="8935" w:type="dxa"/>
        <w:tblInd w:w="-123" w:type="dxa"/>
        <w:tblLook w:val="04A0" w:firstRow="1" w:lastRow="0" w:firstColumn="1" w:lastColumn="0" w:noHBand="0" w:noVBand="1"/>
      </w:tblPr>
      <w:tblGrid>
        <w:gridCol w:w="1141"/>
        <w:gridCol w:w="1473"/>
        <w:gridCol w:w="995"/>
        <w:gridCol w:w="1145"/>
        <w:gridCol w:w="1352"/>
        <w:gridCol w:w="1598"/>
        <w:gridCol w:w="1088"/>
        <w:gridCol w:w="222"/>
        <w:gridCol w:w="222"/>
      </w:tblGrid>
      <w:tr w:rsidR="006B6992" w:rsidRPr="00F17E37" w14:paraId="17C0BA3F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2458" w14:textId="77777777" w:rsidR="00CA1000" w:rsidRPr="002F20C3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3929" w14:textId="77777777" w:rsidR="00CA1000" w:rsidRPr="002F20C3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0AA" w14:textId="77777777" w:rsidR="00CA1000" w:rsidRPr="002F20C3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17F" w14:textId="7F44E382" w:rsidR="00CA1000" w:rsidRPr="002F20C3" w:rsidRDefault="000979FC" w:rsidP="003D2CA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</w:t>
            </w:r>
            <w:r w:rsidR="003D5D6E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uranje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2CD" w14:textId="06014B91" w:rsidR="00CA1000" w:rsidRPr="002F20C3" w:rsidRDefault="00CA1000" w:rsidP="003D2CA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</w:t>
            </w:r>
            <w:r w:rsidR="003D5D6E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entar</w:t>
            </w:r>
            <w:proofErr w:type="spellEnd"/>
            <w:r w:rsidR="003D5D6E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</w:t>
            </w:r>
            <w:r w:rsidR="003D5D6E"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ić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F1F" w14:textId="77777777" w:rsidR="00CA1000" w:rsidRPr="002F20C3" w:rsidRDefault="00CA1000" w:rsidP="003D2CA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Korekcija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4CA46" w14:textId="77777777" w:rsidR="00CA1000" w:rsidRPr="002F20C3" w:rsidRDefault="00CA1000" w:rsidP="003D2CAF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6B6992" w:rsidRPr="00F17E37" w14:paraId="05336AC5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C0E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5A0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495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42E7" w14:textId="5AB49094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272.569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6B9E" w14:textId="54A14524" w:rsidR="00CA1000" w:rsidRPr="00BD573D" w:rsidRDefault="00D97A41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266.884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3BC0" w14:textId="59A86186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A2D2A" w14:textId="58924775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539.232</w:t>
            </w:r>
          </w:p>
        </w:tc>
      </w:tr>
      <w:tr w:rsidR="006B6992" w:rsidRPr="00F17E37" w14:paraId="792FE282" w14:textId="77777777" w:rsidTr="009D0213">
        <w:trPr>
          <w:trHeight w:val="292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B81F" w14:textId="1FE04F8E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materijala,ener.i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  <w:proofErr w:type="spellEnd"/>
            <w:r w:rsidR="00CC31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C31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CC315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NV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4BB6" w14:textId="43421BB2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636.421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65C6" w14:textId="4714C7AC" w:rsidR="00CA1000" w:rsidRPr="00BD573D" w:rsidRDefault="00D97A41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8.405.363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42E9" w14:textId="275FF799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A05E" w14:textId="420A8C29" w:rsidR="00CA1000" w:rsidRPr="00BD573D" w:rsidRDefault="006B6992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9.041.784</w:t>
            </w:r>
          </w:p>
        </w:tc>
        <w:tc>
          <w:tcPr>
            <w:tcW w:w="198" w:type="dxa"/>
          </w:tcPr>
          <w:p w14:paraId="6864E0B5" w14:textId="77777777" w:rsidR="00CA1000" w:rsidRPr="00F17E37" w:rsidRDefault="00CA1000" w:rsidP="003D2CA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10D6031" w14:textId="77777777" w:rsidR="00CA1000" w:rsidRPr="00F17E37" w:rsidRDefault="00CA1000" w:rsidP="003D2CA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6992" w:rsidRPr="00F17E37" w14:paraId="5B7BF5AC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8399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5906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037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A38B" w14:textId="179D880E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51D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464E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9DDBA" w14:textId="22AA9A1E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14.166</w:t>
            </w:r>
          </w:p>
        </w:tc>
      </w:tr>
      <w:tr w:rsidR="006B6992" w:rsidRPr="00F17E37" w14:paraId="78E146D3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9DCD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A4E7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prizvod.usluga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D2E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0B1" w14:textId="2FC53701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42.159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DE1E" w14:textId="3C6CDAA0" w:rsidR="00CA1000" w:rsidRPr="00BD573D" w:rsidRDefault="00D97A41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124.483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FA3F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F217" w14:textId="1F4FDC44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166.642</w:t>
            </w:r>
          </w:p>
        </w:tc>
      </w:tr>
      <w:tr w:rsidR="006B6992" w:rsidRPr="00F17E37" w14:paraId="47BF93E5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111F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D7DD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nematerijalni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7AB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4F4E" w14:textId="1F911160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554.652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4869" w14:textId="1BB9F8FB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323.981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59F" w14:textId="02C685C3" w:rsidR="00CA1000" w:rsidRPr="009D0213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2"/>
                <w:szCs w:val="12"/>
              </w:rPr>
            </w:pPr>
            <w:r w:rsidRPr="009D0213">
              <w:rPr>
                <w:rFonts w:asciiTheme="majorHAnsi" w:eastAsia="Times New Roman" w:hAnsiTheme="majorHAnsi" w:cs="Times New Roman"/>
                <w:color w:val="000000"/>
                <w:sz w:val="12"/>
                <w:szCs w:val="12"/>
              </w:rPr>
              <w:t>13.748</w:t>
            </w:r>
            <w:r w:rsidR="009D0213" w:rsidRPr="009D0213">
              <w:rPr>
                <w:rFonts w:asciiTheme="majorHAnsi" w:eastAsia="Times New Roman" w:hAnsiTheme="majorHAnsi" w:cs="Times New Roman"/>
                <w:color w:val="000000"/>
                <w:sz w:val="12"/>
                <w:szCs w:val="12"/>
              </w:rPr>
              <w:t>+73.71</w:t>
            </w:r>
            <w:r w:rsidR="006B6992">
              <w:rPr>
                <w:rFonts w:asciiTheme="majorHAnsi" w:eastAsia="Times New Roman" w:hAnsiTheme="majorHAnsi" w:cs="Times New Roman"/>
                <w:color w:val="000000"/>
                <w:sz w:val="12"/>
                <w:szCs w:val="12"/>
              </w:rPr>
              <w:t>4</w:t>
            </w:r>
            <w:r w:rsidR="009D0213">
              <w:rPr>
                <w:rFonts w:asciiTheme="majorHAnsi" w:eastAsia="Times New Roman" w:hAnsiTheme="majorHAnsi" w:cs="Times New Roman"/>
                <w:color w:val="000000"/>
                <w:sz w:val="12"/>
                <w:szCs w:val="12"/>
              </w:rPr>
              <w:t>=</w:t>
            </w:r>
            <w:r w:rsidR="009D0213" w:rsidRPr="009D021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87.46</w:t>
            </w:r>
            <w:r w:rsidR="006B69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BD9CD" w14:textId="19FEA67F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791.171</w:t>
            </w:r>
          </w:p>
        </w:tc>
      </w:tr>
      <w:tr w:rsidR="006B6992" w:rsidRPr="00F17E37" w14:paraId="641088A8" w14:textId="77777777" w:rsidTr="009D0213">
        <w:trPr>
          <w:gridAfter w:val="1"/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8CF0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975F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FC97" w14:textId="22DFFF61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141.107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080B" w14:textId="07812CBF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18.658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6A02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AAAA" w14:textId="1D56E0CA" w:rsidR="00CA1000" w:rsidRPr="00BD573D" w:rsidRDefault="006B6992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159.765</w:t>
            </w:r>
          </w:p>
        </w:tc>
        <w:tc>
          <w:tcPr>
            <w:tcW w:w="198" w:type="dxa"/>
            <w:vAlign w:val="bottom"/>
          </w:tcPr>
          <w:p w14:paraId="346A10BA" w14:textId="77777777" w:rsidR="00CA1000" w:rsidRPr="00F17E37" w:rsidRDefault="00CA1000" w:rsidP="003D2CA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6992" w:rsidRPr="00F17E37" w14:paraId="5941CD7B" w14:textId="77777777" w:rsidTr="009D0213">
        <w:trPr>
          <w:gridAfter w:val="1"/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941C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D268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zarada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D0A0" w14:textId="538AA78A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1.383.210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2BA" w14:textId="731BB35F" w:rsidR="00CA1000" w:rsidRPr="00BD573D" w:rsidRDefault="00D97A41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330.337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AA25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341F5" w14:textId="580CAEE1" w:rsidR="00CA1000" w:rsidRPr="00BD573D" w:rsidRDefault="006B6992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1.713.547</w:t>
            </w:r>
          </w:p>
        </w:tc>
        <w:tc>
          <w:tcPr>
            <w:tcW w:w="198" w:type="dxa"/>
            <w:vAlign w:val="bottom"/>
          </w:tcPr>
          <w:p w14:paraId="409618CA" w14:textId="77777777" w:rsidR="00CA1000" w:rsidRPr="00F17E37" w:rsidRDefault="00CA1000" w:rsidP="003D2CA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6992" w:rsidRPr="00F17E37" w14:paraId="78AF858D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C831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0D7D8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D5A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543" w14:textId="4FAFDE3B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43.349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16F0" w14:textId="76075C00" w:rsidR="00CA1000" w:rsidRPr="00BD573D" w:rsidRDefault="00D97A41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C8BC" w14:textId="77777777" w:rsidR="00CA1000" w:rsidRPr="00BD573D" w:rsidRDefault="00CA1000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B9C15" w14:textId="1C375B0B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49.575</w:t>
            </w:r>
          </w:p>
        </w:tc>
      </w:tr>
      <w:tr w:rsidR="006B6992" w:rsidRPr="00F17E37" w14:paraId="4563F06F" w14:textId="77777777" w:rsidTr="009D0213">
        <w:trPr>
          <w:gridAfter w:val="2"/>
          <w:wAfter w:w="397" w:type="dxa"/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36DB5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4796B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E58" w14:textId="77777777" w:rsidR="00CA1000" w:rsidRPr="00F17E37" w:rsidRDefault="00CA1000" w:rsidP="003D2CA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E75" w14:textId="6389DFBE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3.087.633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D0A1" w14:textId="2298B84A" w:rsidR="00CA1000" w:rsidRPr="00BD573D" w:rsidRDefault="00CC315D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9.475.932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66F6" w14:textId="29D8B035" w:rsidR="00CA1000" w:rsidRPr="00BD573D" w:rsidRDefault="009D0213" w:rsidP="003D2CA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87.68</w:t>
            </w:r>
            <w:r w:rsidR="006B69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CC73A" w14:textId="7945B106" w:rsidR="00CA1000" w:rsidRPr="00BD573D" w:rsidRDefault="006B6992" w:rsidP="003D2CAF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12.475.882</w:t>
            </w:r>
          </w:p>
        </w:tc>
      </w:tr>
    </w:tbl>
    <w:p w14:paraId="2531CF11" w14:textId="14BF127A" w:rsidR="00C6652B" w:rsidRDefault="00C6652B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p w14:paraId="013491A4" w14:textId="3157664B" w:rsidR="00C6652B" w:rsidRDefault="001565DA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="006B6992">
        <w:rPr>
          <w:rFonts w:asciiTheme="majorHAnsi" w:hAnsiTheme="majorHAnsi"/>
          <w:sz w:val="20"/>
          <w:szCs w:val="20"/>
        </w:rPr>
        <w:t>Troškovi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poslovanja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su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manji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po </w:t>
      </w:r>
      <w:proofErr w:type="spellStart"/>
      <w:r w:rsidR="006B6992">
        <w:rPr>
          <w:rFonts w:asciiTheme="majorHAnsi" w:hAnsiTheme="majorHAnsi"/>
          <w:sz w:val="20"/>
          <w:szCs w:val="20"/>
        </w:rPr>
        <w:t>osnovu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eliminisanja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amortizacije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B6992">
        <w:rPr>
          <w:rFonts w:asciiTheme="majorHAnsi" w:hAnsiTheme="majorHAnsi"/>
          <w:sz w:val="20"/>
          <w:szCs w:val="20"/>
        </w:rPr>
        <w:t>auta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6B6992">
        <w:rPr>
          <w:rFonts w:asciiTheme="majorHAnsi" w:hAnsiTheme="majorHAnsi"/>
          <w:sz w:val="20"/>
          <w:szCs w:val="20"/>
        </w:rPr>
        <w:t>iznosu</w:t>
      </w:r>
      <w:proofErr w:type="spellEnd"/>
      <w:r w:rsidR="006B6992">
        <w:rPr>
          <w:rFonts w:asciiTheme="majorHAnsi" w:hAnsiTheme="majorHAnsi"/>
          <w:sz w:val="20"/>
          <w:szCs w:val="20"/>
        </w:rPr>
        <w:t xml:space="preserve"> od 221 KM, po </w:t>
      </w:r>
      <w:proofErr w:type="spellStart"/>
      <w:r w:rsidR="006B6992">
        <w:rPr>
          <w:rFonts w:asciiTheme="majorHAnsi" w:hAnsiTheme="majorHAnsi"/>
          <w:sz w:val="20"/>
          <w:szCs w:val="20"/>
        </w:rPr>
        <w:t>osnovu</w:t>
      </w:r>
      <w:proofErr w:type="spellEnd"/>
    </w:p>
    <w:p w14:paraId="1A869AB9" w14:textId="77AFE99B" w:rsidR="006B6992" w:rsidRDefault="006B6992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troškova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društva</w:t>
      </w:r>
      <w:proofErr w:type="spellEnd"/>
      <w:r>
        <w:rPr>
          <w:rFonts w:asciiTheme="majorHAnsi" w:hAnsi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sz w:val="20"/>
          <w:szCs w:val="20"/>
        </w:rPr>
        <w:t>iznosu</w:t>
      </w:r>
      <w:proofErr w:type="spellEnd"/>
      <w:r>
        <w:rPr>
          <w:rFonts w:asciiTheme="majorHAnsi" w:hAnsiTheme="majorHAnsi"/>
          <w:sz w:val="20"/>
          <w:szCs w:val="20"/>
        </w:rPr>
        <w:t xml:space="preserve"> od 13.748 KM </w:t>
      </w:r>
      <w:proofErr w:type="spellStart"/>
      <w:r>
        <w:rPr>
          <w:rFonts w:asciiTheme="majorHAnsi" w:hAnsiTheme="majorHAnsi"/>
          <w:sz w:val="20"/>
          <w:szCs w:val="20"/>
        </w:rPr>
        <w:t>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troškova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Autocentra</w:t>
      </w:r>
      <w:proofErr w:type="spellEnd"/>
      <w:r>
        <w:rPr>
          <w:rFonts w:asciiTheme="majorHAnsi" w:hAnsi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sz w:val="20"/>
          <w:szCs w:val="20"/>
        </w:rPr>
        <w:t>iznosu</w:t>
      </w:r>
      <w:proofErr w:type="spellEnd"/>
      <w:r>
        <w:rPr>
          <w:rFonts w:asciiTheme="majorHAnsi" w:hAnsiTheme="majorHAnsi"/>
          <w:sz w:val="20"/>
          <w:szCs w:val="20"/>
        </w:rPr>
        <w:t xml:space="preserve"> od 73.713 KM.</w:t>
      </w:r>
    </w:p>
    <w:p w14:paraId="168756D6" w14:textId="77777777" w:rsidR="00C6652B" w:rsidRPr="00F17E37" w:rsidRDefault="00C6652B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46"/>
    <w:p w14:paraId="6B09CB0A" w14:textId="51013AEE" w:rsidR="005F5025" w:rsidRPr="0003298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 xml:space="preserve">NOTA </w:t>
      </w:r>
      <w:r w:rsidR="009B6B62">
        <w:rPr>
          <w:rFonts w:asciiTheme="majorHAnsi" w:hAnsiTheme="majorHAnsi"/>
          <w:b/>
          <w:u w:val="single"/>
        </w:rPr>
        <w:t>50</w:t>
      </w:r>
      <w:r w:rsidRPr="00032986">
        <w:rPr>
          <w:rFonts w:asciiTheme="majorHAnsi" w:hAnsiTheme="majorHAnsi"/>
          <w:b/>
          <w:u w:val="single"/>
        </w:rPr>
        <w:t>(AOP 249)</w:t>
      </w:r>
    </w:p>
    <w:p w14:paraId="71BF4221" w14:textId="77777777" w:rsidR="005F5025" w:rsidRPr="007C2990" w:rsidRDefault="005F5025" w:rsidP="00172A51">
      <w:pPr>
        <w:pStyle w:val="Heading2"/>
        <w:numPr>
          <w:ilvl w:val="0"/>
          <w:numId w:val="0"/>
        </w:numPr>
        <w:spacing w:after="0"/>
      </w:pPr>
      <w:bookmarkStart w:id="47" w:name="_Toc64638696"/>
      <w:proofErr w:type="spellStart"/>
      <w:r w:rsidRPr="007C2990">
        <w:t>Poslovni</w:t>
      </w:r>
      <w:proofErr w:type="spellEnd"/>
      <w:r w:rsidRPr="007C2990">
        <w:t xml:space="preserve"> </w:t>
      </w:r>
      <w:proofErr w:type="spellStart"/>
      <w:r w:rsidRPr="007C2990">
        <w:t>dobitak</w:t>
      </w:r>
      <w:bookmarkEnd w:id="47"/>
      <w:proofErr w:type="spellEnd"/>
    </w:p>
    <w:p w14:paraId="5158E3CC" w14:textId="74FF5867" w:rsidR="00C728EF" w:rsidRPr="00753447" w:rsidRDefault="00172A51" w:rsidP="003A37C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 w:rsidR="005F5025" w:rsidRPr="00753447">
        <w:rPr>
          <w:rFonts w:asciiTheme="majorHAnsi" w:hAnsiTheme="majorHAnsi"/>
        </w:rPr>
        <w:t>Poslovni</w:t>
      </w:r>
      <w:proofErr w:type="spellEnd"/>
      <w:r w:rsidR="005F5025" w:rsidRPr="00753447">
        <w:rPr>
          <w:rFonts w:asciiTheme="majorHAnsi" w:hAnsiTheme="majorHAnsi"/>
        </w:rPr>
        <w:t xml:space="preserve"> </w:t>
      </w:r>
      <w:proofErr w:type="spellStart"/>
      <w:r w:rsidR="005F5025" w:rsidRPr="00753447">
        <w:rPr>
          <w:rFonts w:asciiTheme="majorHAnsi" w:hAnsiTheme="majorHAnsi"/>
        </w:rPr>
        <w:t>dobitak</w:t>
      </w:r>
      <w:proofErr w:type="spellEnd"/>
      <w:r w:rsidR="005F5025" w:rsidRPr="00753447">
        <w:rPr>
          <w:rFonts w:asciiTheme="majorHAnsi" w:hAnsiTheme="majorHAnsi"/>
        </w:rPr>
        <w:t xml:space="preserve"> </w:t>
      </w:r>
      <w:r w:rsidR="00573EE9">
        <w:rPr>
          <w:rFonts w:asciiTheme="majorHAnsi" w:hAnsiTheme="majorHAnsi"/>
        </w:rPr>
        <w:t xml:space="preserve">po </w:t>
      </w:r>
      <w:proofErr w:type="spellStart"/>
      <w:r w:rsidR="00573EE9">
        <w:rPr>
          <w:rFonts w:asciiTheme="majorHAnsi" w:hAnsiTheme="majorHAnsi"/>
        </w:rPr>
        <w:t>konsolidaciji</w:t>
      </w:r>
      <w:proofErr w:type="spellEnd"/>
      <w:r w:rsidR="005F5025" w:rsidRPr="00753447">
        <w:rPr>
          <w:rFonts w:asciiTheme="majorHAnsi" w:hAnsiTheme="majorHAnsi"/>
        </w:rPr>
        <w:t xml:space="preserve"> je </w:t>
      </w:r>
      <w:proofErr w:type="spellStart"/>
      <w:r w:rsidR="005F5025" w:rsidRPr="00753447">
        <w:rPr>
          <w:rFonts w:asciiTheme="majorHAnsi" w:hAnsiTheme="majorHAnsi"/>
        </w:rPr>
        <w:t>ostvaren</w:t>
      </w:r>
      <w:proofErr w:type="spellEnd"/>
      <w:r w:rsidR="005F5025" w:rsidRPr="00753447">
        <w:rPr>
          <w:rFonts w:asciiTheme="majorHAnsi" w:hAnsiTheme="majorHAnsi"/>
        </w:rPr>
        <w:t xml:space="preserve"> u </w:t>
      </w:r>
      <w:proofErr w:type="spellStart"/>
      <w:r w:rsidR="005F5025" w:rsidRPr="00753447">
        <w:rPr>
          <w:rFonts w:asciiTheme="majorHAnsi" w:hAnsiTheme="majorHAnsi"/>
        </w:rPr>
        <w:t>iznosu</w:t>
      </w:r>
      <w:proofErr w:type="spellEnd"/>
      <w:r w:rsidR="009232EC" w:rsidRPr="00753447">
        <w:rPr>
          <w:rFonts w:asciiTheme="majorHAnsi" w:hAnsiTheme="majorHAnsi"/>
        </w:rPr>
        <w:t xml:space="preserve"> </w:t>
      </w:r>
      <w:r w:rsidR="005F5025" w:rsidRPr="00753447">
        <w:rPr>
          <w:rFonts w:asciiTheme="majorHAnsi" w:hAnsiTheme="majorHAnsi"/>
        </w:rPr>
        <w:t>8.</w:t>
      </w:r>
      <w:r w:rsidR="00573EE9">
        <w:rPr>
          <w:rFonts w:asciiTheme="majorHAnsi" w:hAnsiTheme="majorHAnsi"/>
        </w:rPr>
        <w:t>938.601</w:t>
      </w:r>
      <w:r w:rsidR="005F5025" w:rsidRPr="00753447">
        <w:rPr>
          <w:rFonts w:asciiTheme="majorHAnsi" w:hAnsiTheme="majorHAnsi"/>
        </w:rPr>
        <w:t>KM.</w:t>
      </w:r>
    </w:p>
    <w:p w14:paraId="5A27F408" w14:textId="77777777" w:rsidR="005F5025" w:rsidRPr="00753447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</w:p>
    <w:p w14:paraId="49C9B876" w14:textId="2F07CC6C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 xml:space="preserve">NOTA  </w:t>
      </w:r>
      <w:r w:rsidR="009B6B62">
        <w:rPr>
          <w:rFonts w:asciiTheme="majorHAnsi" w:hAnsiTheme="majorHAnsi"/>
          <w:b/>
          <w:u w:val="single"/>
        </w:rPr>
        <w:t>51</w:t>
      </w:r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14:paraId="5AB673BD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  <w:ind w:left="578"/>
      </w:pPr>
      <w:bookmarkStart w:id="48" w:name="_Toc64638697"/>
      <w:proofErr w:type="spellStart"/>
      <w:r w:rsidRPr="00FD3A74">
        <w:t>Finansijski</w:t>
      </w:r>
      <w:proofErr w:type="spellEnd"/>
      <w:r w:rsidRPr="00FD3A74">
        <w:t xml:space="preserve"> </w:t>
      </w:r>
      <w:proofErr w:type="spellStart"/>
      <w:r w:rsidRPr="00FD3A74">
        <w:t>prihodi</w:t>
      </w:r>
      <w:bookmarkEnd w:id="48"/>
      <w:proofErr w:type="spellEnd"/>
    </w:p>
    <w:tbl>
      <w:tblPr>
        <w:tblW w:w="8864" w:type="dxa"/>
        <w:tblInd w:w="93" w:type="dxa"/>
        <w:tblLook w:val="04A0" w:firstRow="1" w:lastRow="0" w:firstColumn="1" w:lastColumn="0" w:noHBand="0" w:noVBand="1"/>
      </w:tblPr>
      <w:tblGrid>
        <w:gridCol w:w="2304"/>
        <w:gridCol w:w="1006"/>
        <w:gridCol w:w="1467"/>
        <w:gridCol w:w="1330"/>
        <w:gridCol w:w="1253"/>
        <w:gridCol w:w="1504"/>
      </w:tblGrid>
      <w:tr w:rsidR="00A62FA3" w:rsidRPr="00F17E37" w14:paraId="63CB89B8" w14:textId="77777777" w:rsidTr="000923A9">
        <w:trPr>
          <w:trHeight w:val="13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F094" w14:textId="77777777" w:rsidR="00A62FA3" w:rsidRPr="002F20C3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2C37" w14:textId="77777777" w:rsidR="00A62FA3" w:rsidRPr="002F20C3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AA4" w14:textId="77777777" w:rsidR="00A62FA3" w:rsidRPr="002F20C3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2" w14:textId="104E5BC5" w:rsidR="00A62FA3" w:rsidRPr="002F20C3" w:rsidRDefault="00573EE9" w:rsidP="00FC28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ACE" w14:textId="23564D77" w:rsidR="00A62FA3" w:rsidRPr="002F20C3" w:rsidRDefault="00573EE9" w:rsidP="003D0C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127" w14:textId="6F02E163" w:rsidR="00A62FA3" w:rsidRPr="002F20C3" w:rsidRDefault="00573E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A62FA3" w:rsidRPr="00F17E37" w14:paraId="16856588" w14:textId="77777777" w:rsidTr="000923A9">
        <w:trPr>
          <w:trHeight w:val="139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EE8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povez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prav.lica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5C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13A2" w14:textId="76BCCF42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108.663,57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1B19" w14:textId="5D52771F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6179" w14:textId="60931BDA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110.934,57</w:t>
            </w:r>
          </w:p>
        </w:tc>
      </w:tr>
      <w:tr w:rsidR="00A62FA3" w:rsidRPr="00F17E37" w14:paraId="365B7061" w14:textId="77777777" w:rsidTr="000923A9">
        <w:trPr>
          <w:trHeight w:val="139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E9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1C5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C0A2" w14:textId="07842905" w:rsidR="004F1F54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173.810,28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0089" w14:textId="48CE68A8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102" w14:textId="4CDC9BE8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176.572,28</w:t>
            </w:r>
          </w:p>
        </w:tc>
      </w:tr>
      <w:tr w:rsidR="00A62FA3" w:rsidRPr="00F17E37" w14:paraId="26F24F3F" w14:textId="77777777" w:rsidTr="000923A9">
        <w:trPr>
          <w:trHeight w:val="147"/>
        </w:trPr>
        <w:tc>
          <w:tcPr>
            <w:tcW w:w="4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D3B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kursna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8206" w14:textId="3578CC69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136.963,39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81B" w14:textId="3191C5BB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CB2E" w14:textId="66A283F6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136.963,39</w:t>
            </w:r>
          </w:p>
        </w:tc>
      </w:tr>
      <w:tr w:rsidR="00A62FA3" w:rsidRPr="00F17E37" w14:paraId="5C06385C" w14:textId="77777777" w:rsidTr="000923A9">
        <w:trPr>
          <w:trHeight w:val="139"/>
        </w:trPr>
        <w:tc>
          <w:tcPr>
            <w:tcW w:w="4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BD2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finansijski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9927" w14:textId="1D0B54B1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504,22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3A0C" w14:textId="011CD92F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13.301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FC6" w14:textId="62B7F73C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13.805,22</w:t>
            </w:r>
          </w:p>
        </w:tc>
      </w:tr>
      <w:tr w:rsidR="00A62FA3" w:rsidRPr="00F17E37" w14:paraId="79CE84EC" w14:textId="77777777" w:rsidTr="000923A9">
        <w:trPr>
          <w:trHeight w:val="13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FB8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8A8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33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7C77" w14:textId="63C73482" w:rsidR="00A62FA3" w:rsidRPr="00F17E37" w:rsidRDefault="00492F8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419.941,46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96CF" w14:textId="4A435F49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18.334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31CE" w14:textId="27A1713A" w:rsidR="00A62FA3" w:rsidRPr="00F17E37" w:rsidRDefault="000923A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438.275,46</w:t>
            </w:r>
          </w:p>
        </w:tc>
      </w:tr>
    </w:tbl>
    <w:p w14:paraId="02CE50D1" w14:textId="77777777"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14:paraId="388F91AC" w14:textId="703B1186" w:rsidR="005F7FC8" w:rsidRPr="000923A9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</w:p>
    <w:p w14:paraId="76D44B26" w14:textId="2EBAB91B"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9B6B62">
        <w:rPr>
          <w:rFonts w:asciiTheme="majorHAnsi" w:hAnsiTheme="majorHAnsi"/>
          <w:b/>
          <w:u w:val="single"/>
        </w:rPr>
        <w:t>52</w:t>
      </w:r>
      <w:r w:rsidRPr="00F17E37">
        <w:rPr>
          <w:rFonts w:asciiTheme="majorHAnsi" w:hAnsiTheme="majorHAnsi"/>
          <w:b/>
          <w:u w:val="single"/>
        </w:rPr>
        <w:t>(AOP 256)</w:t>
      </w:r>
    </w:p>
    <w:p w14:paraId="4953DE93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49" w:name="_Toc64638698"/>
      <w:proofErr w:type="spellStart"/>
      <w:r w:rsidRPr="00FD3A74">
        <w:t>Finansijski</w:t>
      </w:r>
      <w:proofErr w:type="spellEnd"/>
      <w:r w:rsidRPr="00FD3A74">
        <w:t xml:space="preserve"> </w:t>
      </w:r>
      <w:proofErr w:type="spellStart"/>
      <w:r w:rsidRPr="00FD3A74">
        <w:t>rashodi</w:t>
      </w:r>
      <w:bookmarkEnd w:id="49"/>
      <w:proofErr w:type="spellEnd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14:paraId="723725A3" w14:textId="77777777" w:rsidTr="000923A9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8B4A" w14:textId="77777777" w:rsidR="00A62FA3" w:rsidRPr="002F20C3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6036" w14:textId="77777777" w:rsidR="00A62FA3" w:rsidRPr="002F20C3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8A6" w14:textId="77777777" w:rsidR="00A62FA3" w:rsidRPr="002F20C3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3AC3" w14:textId="6C875D06" w:rsidR="00A62FA3" w:rsidRPr="002F20C3" w:rsidRDefault="000923A9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183E" w14:textId="34BDE229" w:rsidR="00A62FA3" w:rsidRPr="002F20C3" w:rsidRDefault="000923A9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CE5A" w14:textId="494B1F43" w:rsidR="00A62FA3" w:rsidRPr="002F20C3" w:rsidRDefault="000923A9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BD2797" w:rsidRPr="00F17E37" w14:paraId="2F1B60DA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E157" w14:textId="77777777" w:rsidR="00BD2797" w:rsidRPr="00F17E37" w:rsidRDefault="00BD2797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imovinu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prav.korištenja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9BA7" w14:textId="7D999E6A" w:rsidR="00BD279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3.969,83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0F5D" w14:textId="55F2784C" w:rsidR="00BD2797" w:rsidRDefault="00D57D9D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14.982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3761" w14:textId="56BF31CF" w:rsidR="00BD2797" w:rsidRPr="00F17E37" w:rsidRDefault="00D57D9D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18.951,83</w:t>
            </w:r>
          </w:p>
        </w:tc>
      </w:tr>
      <w:tr w:rsidR="00BD2797" w:rsidRPr="00F17E37" w14:paraId="0F286910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5227" w14:textId="77777777" w:rsidR="00BD2797" w:rsidRPr="00F17E37" w:rsidRDefault="00BD2797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kursne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7C89" w14:textId="420893F5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570,61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497F" w14:textId="07E9F94F" w:rsidR="00BD2797" w:rsidRPr="00F17E37" w:rsidRDefault="00BD2797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9AE" w14:textId="4C4DE9E1" w:rsidR="00BD2797" w:rsidRPr="00F17E37" w:rsidRDefault="00D57D9D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570,61</w:t>
            </w:r>
          </w:p>
        </w:tc>
      </w:tr>
      <w:tr w:rsidR="00DE1BBE" w:rsidRPr="00F17E37" w14:paraId="7B75BA43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EB" w14:textId="77777777" w:rsidR="00DE1BBE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F34" w14:textId="5E20EBC7" w:rsidR="00DE1BBE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0586" w14:textId="3E8D6927" w:rsidR="00DE1BBE" w:rsidRDefault="00D57D9D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B209" w14:textId="3D6E2538" w:rsidR="00DE1BBE" w:rsidRPr="00F17E37" w:rsidRDefault="00D57D9D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4.369</w:t>
            </w:r>
          </w:p>
        </w:tc>
      </w:tr>
      <w:tr w:rsidR="00BD2797" w:rsidRPr="00F17E37" w14:paraId="0CB84A66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8FA" w14:textId="77777777" w:rsidR="00BD2797" w:rsidRPr="00F17E37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7CC5" w14:textId="71905DD1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4.540,44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9ECE" w14:textId="2F7B4B5B" w:rsidR="00BD2797" w:rsidRPr="00F17E37" w:rsidRDefault="00D57D9D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19.351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DD0" w14:textId="0E069AC7" w:rsidR="00BD2797" w:rsidRPr="00F17E37" w:rsidRDefault="00D57D9D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23.891,44</w:t>
            </w:r>
          </w:p>
        </w:tc>
      </w:tr>
    </w:tbl>
    <w:p w14:paraId="57B93657" w14:textId="77777777" w:rsidR="000C4544" w:rsidRDefault="000C4544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</w:rPr>
      </w:pPr>
    </w:p>
    <w:p w14:paraId="77668723" w14:textId="020D1FC9" w:rsidR="00C728EF" w:rsidRPr="000D0495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0D0495">
        <w:rPr>
          <w:rFonts w:asciiTheme="majorHAnsi" w:hAnsiTheme="majorHAnsi"/>
          <w:b/>
          <w:u w:val="single"/>
        </w:rPr>
        <w:t xml:space="preserve">NOTA </w:t>
      </w:r>
      <w:r w:rsidR="00551658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3</w:t>
      </w:r>
      <w:r w:rsidRPr="000D0495">
        <w:rPr>
          <w:rFonts w:asciiTheme="majorHAnsi" w:hAnsiTheme="majorHAnsi"/>
          <w:b/>
          <w:u w:val="single"/>
        </w:rPr>
        <w:t>(AOP261)</w:t>
      </w:r>
      <w:r w:rsidR="002E4DC5" w:rsidRPr="000D0495">
        <w:rPr>
          <w:rFonts w:asciiTheme="majorHAnsi" w:hAnsiTheme="majorHAnsi"/>
          <w:b/>
          <w:u w:val="single"/>
        </w:rPr>
        <w:t xml:space="preserve"> </w:t>
      </w:r>
      <w:r w:rsidR="00A62FA3" w:rsidRPr="000D0495">
        <w:rPr>
          <w:rFonts w:asciiTheme="majorHAnsi" w:hAnsiTheme="majorHAnsi"/>
          <w:b/>
          <w:u w:val="single"/>
        </w:rPr>
        <w:t xml:space="preserve"> </w:t>
      </w:r>
    </w:p>
    <w:p w14:paraId="335B3A42" w14:textId="77777777" w:rsidR="002805B6" w:rsidRPr="007C2990" w:rsidRDefault="002805B6" w:rsidP="00172A51">
      <w:pPr>
        <w:pStyle w:val="Heading2"/>
        <w:numPr>
          <w:ilvl w:val="0"/>
          <w:numId w:val="0"/>
        </w:numPr>
        <w:spacing w:after="0"/>
      </w:pPr>
      <w:bookmarkStart w:id="50" w:name="_Toc64638699"/>
      <w:proofErr w:type="spellStart"/>
      <w:r w:rsidRPr="007C2990">
        <w:t>Dobitak</w:t>
      </w:r>
      <w:proofErr w:type="spellEnd"/>
      <w:r w:rsidRPr="007C2990">
        <w:t xml:space="preserve"> </w:t>
      </w:r>
      <w:proofErr w:type="spellStart"/>
      <w:r w:rsidRPr="007C2990">
        <w:t>redovne</w:t>
      </w:r>
      <w:proofErr w:type="spellEnd"/>
      <w:r w:rsidRPr="007C2990">
        <w:t xml:space="preserve"> </w:t>
      </w:r>
      <w:proofErr w:type="spellStart"/>
      <w:r w:rsidRPr="007C2990">
        <w:t>aktivnosti</w:t>
      </w:r>
      <w:bookmarkEnd w:id="50"/>
      <w:proofErr w:type="spellEnd"/>
    </w:p>
    <w:p w14:paraId="43F261FA" w14:textId="77777777"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4A59E98" w14:textId="42861540" w:rsidR="00A62FA3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</w:t>
      </w:r>
      <w:r w:rsidR="00032986">
        <w:rPr>
          <w:rFonts w:asciiTheme="majorHAnsi" w:hAnsiTheme="majorHAnsi"/>
          <w:b/>
          <w:u w:val="single"/>
        </w:rPr>
        <w:t xml:space="preserve"> </w:t>
      </w:r>
      <w:r w:rsidR="00551658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4</w:t>
      </w:r>
      <w:r w:rsidRPr="00F17E37">
        <w:rPr>
          <w:rFonts w:asciiTheme="majorHAnsi" w:hAnsiTheme="majorHAnsi"/>
          <w:b/>
          <w:u w:val="single"/>
        </w:rPr>
        <w:t>(AOP263)</w:t>
      </w:r>
    </w:p>
    <w:p w14:paraId="3A4AB754" w14:textId="36A83CAA" w:rsidR="00D57D9D" w:rsidRPr="00D57D9D" w:rsidRDefault="00D57D9D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Cs/>
        </w:rPr>
      </w:pPr>
      <w:proofErr w:type="spellStart"/>
      <w:r w:rsidRPr="00D57D9D">
        <w:rPr>
          <w:rFonts w:asciiTheme="majorHAnsi" w:hAnsiTheme="majorHAnsi"/>
          <w:bCs/>
        </w:rPr>
        <w:t>Dobitak</w:t>
      </w:r>
      <w:proofErr w:type="spellEnd"/>
      <w:r w:rsidRPr="00D57D9D">
        <w:rPr>
          <w:rFonts w:asciiTheme="majorHAnsi" w:hAnsiTheme="majorHAnsi"/>
          <w:bCs/>
        </w:rPr>
        <w:t xml:space="preserve"> </w:t>
      </w:r>
      <w:proofErr w:type="spellStart"/>
      <w:r w:rsidRPr="00D57D9D">
        <w:rPr>
          <w:rFonts w:asciiTheme="majorHAnsi" w:hAnsiTheme="majorHAnsi"/>
          <w:bCs/>
        </w:rPr>
        <w:t>redovne</w:t>
      </w:r>
      <w:proofErr w:type="spellEnd"/>
      <w:r w:rsidRPr="00D57D9D">
        <w:rPr>
          <w:rFonts w:asciiTheme="majorHAnsi" w:hAnsiTheme="majorHAnsi"/>
          <w:bCs/>
        </w:rPr>
        <w:t xml:space="preserve"> </w:t>
      </w:r>
      <w:proofErr w:type="spellStart"/>
      <w:r w:rsidRPr="00D57D9D">
        <w:rPr>
          <w:rFonts w:asciiTheme="majorHAnsi" w:hAnsiTheme="majorHAnsi"/>
          <w:bCs/>
        </w:rPr>
        <w:t>aktivnosti</w:t>
      </w:r>
      <w:proofErr w:type="spellEnd"/>
      <w:r w:rsidRPr="00D57D9D">
        <w:rPr>
          <w:rFonts w:asciiTheme="majorHAnsi" w:hAnsiTheme="majorHAnsi"/>
          <w:bCs/>
        </w:rPr>
        <w:t xml:space="preserve"> po </w:t>
      </w:r>
      <w:proofErr w:type="spellStart"/>
      <w:r w:rsidRPr="00D57D9D">
        <w:rPr>
          <w:rFonts w:asciiTheme="majorHAnsi" w:hAnsiTheme="majorHAnsi"/>
          <w:bCs/>
        </w:rPr>
        <w:t>osnovu</w:t>
      </w:r>
      <w:proofErr w:type="spellEnd"/>
      <w:r w:rsidRPr="00D57D9D">
        <w:rPr>
          <w:rFonts w:asciiTheme="majorHAnsi" w:hAnsiTheme="majorHAnsi"/>
          <w:bCs/>
        </w:rPr>
        <w:t xml:space="preserve"> </w:t>
      </w:r>
      <w:proofErr w:type="spellStart"/>
      <w:r w:rsidRPr="00D57D9D">
        <w:rPr>
          <w:rFonts w:asciiTheme="majorHAnsi" w:hAnsiTheme="majorHAnsi"/>
          <w:bCs/>
        </w:rPr>
        <w:t>konsolidacije</w:t>
      </w:r>
      <w:proofErr w:type="spellEnd"/>
      <w:r w:rsidRPr="00D57D9D">
        <w:rPr>
          <w:rFonts w:asciiTheme="majorHAnsi" w:hAnsiTheme="majorHAnsi"/>
          <w:bCs/>
        </w:rPr>
        <w:t xml:space="preserve"> je 9.352.984 KM.</w:t>
      </w:r>
    </w:p>
    <w:p w14:paraId="20C200D7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51" w:name="_Toc64638700"/>
      <w:proofErr w:type="spellStart"/>
      <w:r w:rsidRPr="00F17E37">
        <w:t>Ostali</w:t>
      </w:r>
      <w:proofErr w:type="spellEnd"/>
      <w:r w:rsidRPr="00F17E37">
        <w:t xml:space="preserve"> </w:t>
      </w:r>
      <w:proofErr w:type="spellStart"/>
      <w:r w:rsidRPr="00F17E37">
        <w:t>prihodi</w:t>
      </w:r>
      <w:bookmarkEnd w:id="51"/>
      <w:proofErr w:type="spellEnd"/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2242"/>
        <w:gridCol w:w="921"/>
        <w:gridCol w:w="1310"/>
        <w:gridCol w:w="321"/>
        <w:gridCol w:w="1535"/>
        <w:gridCol w:w="1572"/>
        <w:gridCol w:w="1344"/>
      </w:tblGrid>
      <w:tr w:rsidR="002E4DC5" w:rsidRPr="00F17E37" w14:paraId="5B8F5812" w14:textId="77777777" w:rsidTr="00755991">
        <w:trPr>
          <w:trHeight w:val="27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6DB" w14:textId="77777777" w:rsidR="00A62FA3" w:rsidRPr="002F20C3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5BB" w14:textId="77777777" w:rsidR="00A62FA3" w:rsidRPr="002F20C3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611" w14:textId="77777777" w:rsidR="00A62FA3" w:rsidRPr="002F20C3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752" w14:textId="77777777" w:rsidR="00A62FA3" w:rsidRPr="002F20C3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0A9" w14:textId="47CEFE7D" w:rsidR="00A62FA3" w:rsidRPr="002F20C3" w:rsidRDefault="008F4F7F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2E5" w14:textId="31CF5DA4" w:rsidR="00A62FA3" w:rsidRPr="002F20C3" w:rsidRDefault="008F4F7F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52" w14:textId="587CDF3F" w:rsidR="00A62FA3" w:rsidRPr="002F20C3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F17E37" w:rsidRPr="00F17E37" w14:paraId="20C68736" w14:textId="77777777" w:rsidTr="00755991">
        <w:trPr>
          <w:trHeight w:val="202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91C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52" w:name="OLE_LINK3"/>
            <w:bookmarkStart w:id="53" w:name="OLE_LINK4"/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Naplać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otpisana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C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2477" w14:textId="6D0D39B4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5.422,80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DC9" w14:textId="498D6481"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FFF0" w14:textId="4C3C347D" w:rsidR="00A62FA3" w:rsidRPr="00F17E37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5.422,80</w:t>
            </w:r>
          </w:p>
        </w:tc>
      </w:tr>
      <w:tr w:rsidR="002E4DC5" w:rsidRPr="00F17E37" w14:paraId="00D39EAB" w14:textId="77777777" w:rsidTr="00755991">
        <w:trPr>
          <w:trHeight w:val="9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1B" w14:textId="77777777" w:rsidR="00A62FA3" w:rsidRPr="00F17E37" w:rsidRDefault="00A62FA3" w:rsidP="008555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prodaje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B562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BB8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17C0" w14:textId="4B0970E6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259,44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56C" w14:textId="4B967BF5" w:rsidR="00A62FA3" w:rsidRPr="00F17E37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30.584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84AD" w14:textId="63E3DF1A" w:rsidR="00A62FA3" w:rsidRPr="00F17E37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30.843,44</w:t>
            </w:r>
          </w:p>
        </w:tc>
      </w:tr>
      <w:tr w:rsidR="006C61CC" w:rsidRPr="00F17E37" w14:paraId="1C30E2BB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B3FA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hov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DF4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40AC" w14:textId="41F2F83A" w:rsidR="006C61CC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9.942,62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0AA" w14:textId="7B8CA4AC" w:rsidR="006C61CC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7413" w14:textId="15AAEC4F" w:rsidR="008F4F7F" w:rsidRPr="00F17E37" w:rsidRDefault="008F4F7F" w:rsidP="008F4F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9.942,62</w:t>
            </w:r>
          </w:p>
        </w:tc>
      </w:tr>
      <w:tr w:rsidR="00F17E37" w:rsidRPr="00F17E37" w14:paraId="00C0850E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F40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viška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C8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FDC2" w14:textId="53C8B48C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CDA" w14:textId="5D964DDF"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1BEF" w14:textId="7F684C31" w:rsidR="00A62FA3" w:rsidRPr="00F17E37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2770B" w:rsidRPr="00F17E37" w14:paraId="03844C84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2CC5" w14:textId="035F2C61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nepom</w:t>
            </w:r>
            <w:proofErr w:type="spellEnd"/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</w:t>
            </w:r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odi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74BC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A165A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7488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65F" w14:textId="5571C550" w:rsidR="00C2770B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DE4DE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3.723,79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707E" w14:textId="094D48FA" w:rsidR="00F52820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476.268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4A3" w14:textId="430EC0C6" w:rsidR="00277C0A" w:rsidRDefault="00C32D56" w:rsidP="00277C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489.991,79</w:t>
            </w:r>
          </w:p>
        </w:tc>
      </w:tr>
      <w:tr w:rsidR="002E4DC5" w:rsidRPr="00F17E37" w14:paraId="2313B67F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BA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A16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521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2D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AE09" w14:textId="594DDADF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29.353,65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A7E" w14:textId="00023F19" w:rsidR="00A62FA3" w:rsidRPr="00F17E37" w:rsidRDefault="008F4F7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506.852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0AD8" w14:textId="243A2578" w:rsidR="00A62FA3" w:rsidRPr="00F17E37" w:rsidRDefault="00C32D56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536.205,65</w:t>
            </w:r>
          </w:p>
        </w:tc>
      </w:tr>
    </w:tbl>
    <w:p w14:paraId="464CD830" w14:textId="1E72B98D"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52"/>
    <w:bookmarkEnd w:id="53"/>
    <w:p w14:paraId="2CD026DE" w14:textId="77777777" w:rsidR="004C278F" w:rsidRDefault="004C278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86FD722" w14:textId="2A96D019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5</w:t>
      </w:r>
      <w:r w:rsidRPr="00F17E37">
        <w:rPr>
          <w:rFonts w:asciiTheme="majorHAnsi" w:hAnsiTheme="majorHAnsi"/>
          <w:b/>
          <w:u w:val="single"/>
        </w:rPr>
        <w:t>(AOP268)</w:t>
      </w:r>
    </w:p>
    <w:p w14:paraId="059D0DF2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54" w:name="_Toc64638701"/>
      <w:proofErr w:type="spellStart"/>
      <w:r w:rsidRPr="00F17E37">
        <w:t>Ostali</w:t>
      </w:r>
      <w:proofErr w:type="spellEnd"/>
      <w:r w:rsidRPr="00F17E37">
        <w:t xml:space="preserve"> </w:t>
      </w:r>
      <w:proofErr w:type="spellStart"/>
      <w:r w:rsidRPr="00F17E37">
        <w:t>rashodi</w:t>
      </w:r>
      <w:bookmarkEnd w:id="54"/>
      <w:proofErr w:type="spellEnd"/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2787"/>
        <w:gridCol w:w="886"/>
        <w:gridCol w:w="1049"/>
        <w:gridCol w:w="713"/>
        <w:gridCol w:w="1228"/>
        <w:gridCol w:w="1257"/>
        <w:gridCol w:w="1184"/>
      </w:tblGrid>
      <w:tr w:rsidR="00A62FA3" w:rsidRPr="00F17E37" w14:paraId="2EE0AF6C" w14:textId="77777777" w:rsidTr="00C32D56">
        <w:trPr>
          <w:trHeight w:val="16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12D" w14:textId="77777777" w:rsidR="00A62FA3" w:rsidRPr="002F20C3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841" w14:textId="77777777" w:rsidR="00A62FA3" w:rsidRPr="002F20C3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E7A8" w14:textId="77777777" w:rsidR="00A62FA3" w:rsidRPr="002F20C3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442" w14:textId="77777777" w:rsidR="00A62FA3" w:rsidRPr="002F20C3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E7A" w14:textId="16D93474" w:rsidR="00A62FA3" w:rsidRPr="002F20C3" w:rsidRDefault="00C32D56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399" w14:textId="07F2997F" w:rsidR="00A62FA3" w:rsidRPr="002F20C3" w:rsidRDefault="00C32D56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</w:t>
            </w:r>
            <w:proofErr w:type="spellEnd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DAE" w14:textId="35777881" w:rsidR="00A62FA3" w:rsidRPr="002F20C3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20C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A62FA3" w:rsidRPr="00F17E37" w14:paraId="72439112" w14:textId="77777777" w:rsidTr="00C32D56">
        <w:trPr>
          <w:trHeight w:val="169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97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os.sredstava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B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A4B1" w14:textId="5D45F137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819,68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8C0" w14:textId="3605C4F4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72F" w14:textId="5A50EA7E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1699,68</w:t>
            </w:r>
          </w:p>
        </w:tc>
      </w:tr>
      <w:tr w:rsidR="004C278F" w:rsidRPr="00F17E37" w14:paraId="6A5ED3E5" w14:textId="77777777" w:rsidTr="00C32D56">
        <w:trPr>
          <w:trHeight w:val="169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14811" w14:textId="77777777" w:rsidR="004C278F" w:rsidRPr="00F17E37" w:rsidRDefault="004C278F" w:rsidP="004C278F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osn.sredstava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676A4" w14:textId="77777777"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297A" w14:textId="77777777"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420" w14:textId="160DAE7C" w:rsidR="004C278F" w:rsidRPr="004B22DC" w:rsidRDefault="00C42BE0" w:rsidP="004C2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626A" w14:textId="759361BE" w:rsidR="004C278F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60D6" w14:textId="0BBD3B2A" w:rsidR="004C278F" w:rsidRPr="00F17E37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62FA3" w:rsidRPr="00F17E37" w14:paraId="0B22264D" w14:textId="77777777" w:rsidTr="00C32D56">
        <w:trPr>
          <w:trHeight w:val="169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672" w14:textId="77777777"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otpisa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4FB9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40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D861" w14:textId="0A882316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11.559,39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BC6F" w14:textId="1DDB5321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B4D4" w14:textId="5FEF3039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11.559,39</w:t>
            </w:r>
          </w:p>
        </w:tc>
      </w:tr>
      <w:tr w:rsidR="00A62FA3" w:rsidRPr="00F17E37" w14:paraId="4D9548C4" w14:textId="77777777" w:rsidTr="00C32D56">
        <w:trPr>
          <w:trHeight w:val="169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000F" w14:textId="77777777"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hov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91C9" w14:textId="7FD798A3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7.150,67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E06" w14:textId="5C5DC1EC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C7F" w14:textId="3D45C42D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7.150,67</w:t>
            </w:r>
          </w:p>
        </w:tc>
      </w:tr>
      <w:tr w:rsidR="00A62FA3" w:rsidRPr="00F17E37" w14:paraId="774E2F49" w14:textId="77777777" w:rsidTr="00C32D56">
        <w:trPr>
          <w:trHeight w:val="169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5EF1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</w:t>
            </w:r>
            <w:proofErr w:type="spellEnd"/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84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8BA" w14:textId="7683A080" w:rsidR="00A62FA3" w:rsidRPr="00F17E37" w:rsidRDefault="00C42BE0" w:rsidP="000B6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</w:t>
            </w:r>
            <w:r w:rsidR="009C0B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975,90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B2E0" w14:textId="63572CA2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3B22" w14:textId="7720987D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4.975,90</w:t>
            </w:r>
          </w:p>
        </w:tc>
      </w:tr>
      <w:tr w:rsidR="00A62FA3" w:rsidRPr="00F17E37" w14:paraId="54ACFE23" w14:textId="77777777" w:rsidTr="00C32D56">
        <w:trPr>
          <w:trHeight w:val="169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FC9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povrata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9B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6E99" w14:textId="2D8302C3" w:rsidR="00A62FA3" w:rsidRPr="00F17E37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30.579,41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61C" w14:textId="294044C0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1AE9" w14:textId="6DCF634B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30.579,41</w:t>
            </w:r>
          </w:p>
        </w:tc>
      </w:tr>
      <w:tr w:rsidR="00A62FA3" w:rsidRPr="00F17E37" w14:paraId="2E8C2FAF" w14:textId="77777777" w:rsidTr="00C32D56">
        <w:trPr>
          <w:trHeight w:val="169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5FA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97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D6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4E1" w14:textId="6A0F1369" w:rsidR="00A62FA3" w:rsidRPr="00F17E37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751,67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1A68" w14:textId="0B443E27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201.676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EC7C" w14:textId="67E7E0B5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202.427,67</w:t>
            </w:r>
          </w:p>
        </w:tc>
      </w:tr>
      <w:tr w:rsidR="00A62FA3" w:rsidRPr="00F17E37" w14:paraId="7585B83E" w14:textId="77777777" w:rsidTr="00C32D56">
        <w:trPr>
          <w:trHeight w:val="16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FD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49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7704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EA3" w14:textId="77777777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172B" w14:textId="4A2ADBF2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55.836,72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B24D" w14:textId="4045FAC1" w:rsidR="00A62FA3" w:rsidRPr="00F17E37" w:rsidRDefault="00C32D5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202.556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FA1A" w14:textId="0AA33869" w:rsidR="00A62FA3" w:rsidRPr="00F17E37" w:rsidRDefault="000E34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258.392,72</w:t>
            </w:r>
          </w:p>
        </w:tc>
      </w:tr>
    </w:tbl>
    <w:p w14:paraId="25FA2C05" w14:textId="77777777" w:rsidR="00FD3A74" w:rsidRPr="00F17E37" w:rsidRDefault="002B6D77" w:rsidP="00755991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14:paraId="4EE3C295" w14:textId="5D118ACE" w:rsidR="002805B6" w:rsidRDefault="002805B6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  <w:b/>
          <w:u w:val="single"/>
        </w:rPr>
        <w:t>(AOP</w:t>
      </w:r>
      <w:r w:rsidR="00032986">
        <w:rPr>
          <w:rFonts w:asciiTheme="majorHAnsi" w:hAnsiTheme="majorHAnsi"/>
          <w:b/>
          <w:u w:val="single"/>
        </w:rPr>
        <w:t xml:space="preserve"> 274)</w:t>
      </w:r>
    </w:p>
    <w:p w14:paraId="16BF8368" w14:textId="77777777" w:rsidR="00172A51" w:rsidRDefault="00172A51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12AC9CF5" w14:textId="19BB7C35" w:rsidR="002805B6" w:rsidRPr="007C2990" w:rsidRDefault="00535BAE" w:rsidP="00172A51">
      <w:pPr>
        <w:pStyle w:val="Heading2"/>
        <w:numPr>
          <w:ilvl w:val="0"/>
          <w:numId w:val="0"/>
        </w:numPr>
        <w:spacing w:before="0" w:after="0"/>
        <w:jc w:val="both"/>
      </w:pPr>
      <w:bookmarkStart w:id="55" w:name="_Toc64638702"/>
      <w:r>
        <w:t xml:space="preserve"> </w:t>
      </w:r>
      <w:proofErr w:type="spellStart"/>
      <w:r w:rsidR="0032058B">
        <w:t>Dobitak</w:t>
      </w:r>
      <w:proofErr w:type="spellEnd"/>
      <w:r w:rsidR="0032058B">
        <w:t xml:space="preserve"> </w:t>
      </w:r>
      <w:r w:rsidR="002805B6" w:rsidRPr="007C2990">
        <w:t xml:space="preserve">po </w:t>
      </w:r>
      <w:proofErr w:type="spellStart"/>
      <w:r w:rsidR="002805B6" w:rsidRPr="007C2990">
        <w:t>osnovu</w:t>
      </w:r>
      <w:proofErr w:type="spellEnd"/>
      <w:r w:rsidR="002805B6" w:rsidRPr="007C2990">
        <w:t xml:space="preserve"> </w:t>
      </w:r>
      <w:proofErr w:type="spellStart"/>
      <w:r w:rsidR="002805B6" w:rsidRPr="007C2990">
        <w:t>ostalih</w:t>
      </w:r>
      <w:proofErr w:type="spellEnd"/>
      <w:r w:rsidR="002805B6" w:rsidRPr="007C2990">
        <w:t xml:space="preserve"> </w:t>
      </w:r>
      <w:proofErr w:type="spellStart"/>
      <w:r w:rsidR="002805B6" w:rsidRPr="007C2990">
        <w:t>prihoda</w:t>
      </w:r>
      <w:bookmarkEnd w:id="55"/>
      <w:proofErr w:type="spellEnd"/>
      <w:r w:rsidR="003F7E9F">
        <w:t xml:space="preserve"> </w:t>
      </w:r>
      <w:proofErr w:type="spellStart"/>
      <w:r w:rsidR="003F7E9F">
        <w:t>i</w:t>
      </w:r>
      <w:proofErr w:type="spellEnd"/>
      <w:r w:rsidR="003F7E9F">
        <w:t xml:space="preserve"> </w:t>
      </w:r>
      <w:proofErr w:type="spellStart"/>
      <w:r w:rsidR="003F7E9F">
        <w:t>rashoda</w:t>
      </w:r>
      <w:proofErr w:type="spellEnd"/>
      <w:r w:rsidR="003F7E9F">
        <w:t>:</w:t>
      </w:r>
    </w:p>
    <w:p w14:paraId="030E19C8" w14:textId="26480469" w:rsidR="002805B6" w:rsidRPr="00315C9F" w:rsidRDefault="00535BAE" w:rsidP="00172A51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53447">
        <w:rPr>
          <w:rFonts w:asciiTheme="majorHAnsi" w:hAnsiTheme="majorHAnsi"/>
          <w:sz w:val="24"/>
          <w:szCs w:val="24"/>
        </w:rPr>
        <w:t xml:space="preserve">       </w:t>
      </w:r>
      <w:r w:rsidR="00315C9F" w:rsidRPr="00753447">
        <w:rPr>
          <w:rFonts w:asciiTheme="majorHAnsi" w:hAnsiTheme="majorHAnsi"/>
          <w:sz w:val="24"/>
          <w:szCs w:val="24"/>
        </w:rPr>
        <w:t xml:space="preserve"> </w:t>
      </w:r>
      <w:r w:rsidR="002805B6" w:rsidRPr="00753447">
        <w:rPr>
          <w:rFonts w:asciiTheme="majorHAnsi" w:hAnsiTheme="majorHAnsi"/>
          <w:sz w:val="24"/>
          <w:szCs w:val="24"/>
        </w:rPr>
        <w:t xml:space="preserve">Kao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razliku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između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ostalih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prihoda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rashoda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društvo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ostvarilo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058B">
        <w:rPr>
          <w:rFonts w:asciiTheme="majorHAnsi" w:hAnsiTheme="majorHAnsi"/>
          <w:sz w:val="24"/>
          <w:szCs w:val="24"/>
        </w:rPr>
        <w:t>dobitak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iznosu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od </w:t>
      </w:r>
      <w:r w:rsidR="0032058B">
        <w:rPr>
          <w:rFonts w:asciiTheme="majorHAnsi" w:hAnsiTheme="majorHAnsi"/>
          <w:sz w:val="24"/>
          <w:szCs w:val="24"/>
        </w:rPr>
        <w:t>277.812</w:t>
      </w:r>
      <w:r w:rsidR="00323468" w:rsidRPr="00315C9F">
        <w:rPr>
          <w:rFonts w:asciiTheme="majorHAnsi" w:hAnsiTheme="majorHAnsi"/>
          <w:b/>
          <w:sz w:val="24"/>
          <w:szCs w:val="24"/>
        </w:rPr>
        <w:t xml:space="preserve"> </w:t>
      </w:r>
      <w:r w:rsidR="00323468" w:rsidRPr="00753447">
        <w:rPr>
          <w:rFonts w:asciiTheme="majorHAnsi" w:hAnsiTheme="majorHAnsi"/>
          <w:sz w:val="24"/>
          <w:szCs w:val="24"/>
        </w:rPr>
        <w:t>KM</w:t>
      </w:r>
      <w:r w:rsidR="002805B6" w:rsidRPr="00753447">
        <w:rPr>
          <w:rFonts w:asciiTheme="majorHAnsi" w:hAnsiTheme="majorHAnsi"/>
          <w:sz w:val="24"/>
          <w:szCs w:val="24"/>
        </w:rPr>
        <w:t>.</w:t>
      </w:r>
    </w:p>
    <w:p w14:paraId="4EFFB8AA" w14:textId="77777777" w:rsidR="00FD3A74" w:rsidRPr="003E1635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35C35A4" w14:textId="739569CB"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7</w:t>
      </w:r>
      <w:r w:rsidRPr="003E1635">
        <w:rPr>
          <w:rFonts w:asciiTheme="majorHAnsi" w:hAnsiTheme="majorHAnsi"/>
          <w:b/>
          <w:u w:val="single"/>
        </w:rPr>
        <w:t>(AOP</w:t>
      </w:r>
      <w:r w:rsidR="002805B6"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14:paraId="4382A3ED" w14:textId="77777777" w:rsidR="005B4992" w:rsidRDefault="00235496" w:rsidP="00E54567">
      <w:pPr>
        <w:pStyle w:val="Heading2"/>
        <w:numPr>
          <w:ilvl w:val="0"/>
          <w:numId w:val="0"/>
        </w:numPr>
        <w:spacing w:after="0"/>
        <w:ind w:left="578"/>
      </w:pPr>
      <w:bookmarkStart w:id="56" w:name="_Toc64638703"/>
      <w:proofErr w:type="spellStart"/>
      <w:r w:rsidRPr="00235496">
        <w:t>Ostali</w:t>
      </w:r>
      <w:proofErr w:type="spellEnd"/>
      <w:r w:rsidRPr="00235496">
        <w:t xml:space="preserve"> </w:t>
      </w:r>
      <w:proofErr w:type="spellStart"/>
      <w:r w:rsidRPr="00235496">
        <w:t>ras</w:t>
      </w:r>
      <w:r w:rsidR="004F4C7F" w:rsidRPr="00235496">
        <w:t>hodi</w:t>
      </w:r>
      <w:proofErr w:type="spellEnd"/>
      <w:r w:rsidR="004F4C7F" w:rsidRPr="00235496">
        <w:t xml:space="preserve"> </w:t>
      </w:r>
      <w:proofErr w:type="spellStart"/>
      <w:r w:rsidR="004F4C7F" w:rsidRPr="00235496">
        <w:t>od</w:t>
      </w:r>
      <w:proofErr w:type="spellEnd"/>
      <w:r w:rsidR="004F4C7F" w:rsidRPr="00235496">
        <w:t xml:space="preserve"> </w:t>
      </w:r>
      <w:proofErr w:type="spellStart"/>
      <w:r w:rsidR="004F4C7F" w:rsidRPr="00235496">
        <w:t>usklađivnja</w:t>
      </w:r>
      <w:proofErr w:type="spellEnd"/>
      <w:r w:rsidR="004F4C7F" w:rsidRPr="00235496">
        <w:t xml:space="preserve"> </w:t>
      </w:r>
      <w:proofErr w:type="spellStart"/>
      <w:r w:rsidR="004F4C7F" w:rsidRPr="00235496">
        <w:t>vrijednosti</w:t>
      </w:r>
      <w:proofErr w:type="spellEnd"/>
      <w:r w:rsidR="004F4C7F" w:rsidRPr="00235496">
        <w:t xml:space="preserve"> </w:t>
      </w:r>
      <w:proofErr w:type="spellStart"/>
      <w:r w:rsidR="004F4C7F" w:rsidRPr="00235496">
        <w:t>imovine</w:t>
      </w:r>
      <w:bookmarkEnd w:id="56"/>
      <w:proofErr w:type="spellEnd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95"/>
        <w:gridCol w:w="2251"/>
        <w:gridCol w:w="2495"/>
        <w:gridCol w:w="1736"/>
        <w:gridCol w:w="1571"/>
      </w:tblGrid>
      <w:tr w:rsidR="00E95E77" w:rsidRPr="00E95E77" w14:paraId="038AEB13" w14:textId="77777777" w:rsidTr="00EE67D5">
        <w:trPr>
          <w:trHeight w:val="244"/>
        </w:trPr>
        <w:tc>
          <w:tcPr>
            <w:tcW w:w="2495" w:type="dxa"/>
            <w:noWrap/>
            <w:hideMark/>
          </w:tcPr>
          <w:p w14:paraId="05D7A2A7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Naziv</w:t>
            </w:r>
            <w:proofErr w:type="spellEnd"/>
          </w:p>
        </w:tc>
        <w:tc>
          <w:tcPr>
            <w:tcW w:w="2251" w:type="dxa"/>
            <w:noWrap/>
            <w:hideMark/>
          </w:tcPr>
          <w:p w14:paraId="3C879531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Prije</w:t>
            </w:r>
            <w:proofErr w:type="spellEnd"/>
            <w:r w:rsidRPr="00E95E77">
              <w:rPr>
                <w:rFonts w:asciiTheme="majorHAnsi" w:hAnsiTheme="majorHAnsi"/>
              </w:rPr>
              <w:t xml:space="preserve"> </w:t>
            </w:r>
            <w:proofErr w:type="spellStart"/>
            <w:r w:rsidRPr="00E95E77">
              <w:rPr>
                <w:rFonts w:asciiTheme="majorHAnsi" w:hAnsiTheme="majorHAnsi"/>
              </w:rPr>
              <w:t>procjene</w:t>
            </w:r>
            <w:proofErr w:type="spellEnd"/>
          </w:p>
        </w:tc>
        <w:tc>
          <w:tcPr>
            <w:tcW w:w="2495" w:type="dxa"/>
            <w:noWrap/>
            <w:hideMark/>
          </w:tcPr>
          <w:p w14:paraId="38735F4E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 xml:space="preserve">Po </w:t>
            </w:r>
            <w:proofErr w:type="spellStart"/>
            <w:r w:rsidRPr="00E95E77">
              <w:rPr>
                <w:rFonts w:asciiTheme="majorHAnsi" w:hAnsiTheme="majorHAnsi"/>
              </w:rPr>
              <w:t>procjeni</w:t>
            </w:r>
            <w:proofErr w:type="spellEnd"/>
          </w:p>
        </w:tc>
        <w:tc>
          <w:tcPr>
            <w:tcW w:w="1736" w:type="dxa"/>
            <w:tcBorders>
              <w:right w:val="single" w:sz="4" w:space="0" w:color="auto"/>
            </w:tcBorders>
            <w:noWrap/>
            <w:hideMark/>
          </w:tcPr>
          <w:p w14:paraId="3D1BF965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Efekat</w:t>
            </w:r>
            <w:proofErr w:type="spellEnd"/>
            <w:r w:rsidRPr="00E95E77">
              <w:rPr>
                <w:rFonts w:asciiTheme="majorHAnsi" w:hAnsiTheme="majorHAnsi"/>
              </w:rPr>
              <w:t xml:space="preserve"> 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3B6B29" w14:textId="77777777" w:rsidR="00E95E77" w:rsidRPr="00E95E77" w:rsidRDefault="00E95E77">
            <w:pPr>
              <w:rPr>
                <w:rFonts w:asciiTheme="majorHAnsi" w:hAnsiTheme="majorHAnsi"/>
              </w:rPr>
            </w:pPr>
          </w:p>
        </w:tc>
      </w:tr>
      <w:tr w:rsidR="00323468" w:rsidRPr="00E95E77" w14:paraId="2651B7E6" w14:textId="77777777" w:rsidTr="00EE67D5">
        <w:trPr>
          <w:trHeight w:val="244"/>
        </w:trPr>
        <w:tc>
          <w:tcPr>
            <w:tcW w:w="2495" w:type="dxa"/>
            <w:noWrap/>
          </w:tcPr>
          <w:p w14:paraId="0368F007" w14:textId="57BB68EE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B.Luka,</w:t>
            </w:r>
            <w:r w:rsidR="004148F0">
              <w:rPr>
                <w:rFonts w:asciiTheme="majorHAnsi" w:hAnsiTheme="majorHAnsi"/>
              </w:rPr>
              <w:t>Jug</w:t>
            </w:r>
            <w:proofErr w:type="spellEnd"/>
            <w:r w:rsidR="004148F0">
              <w:rPr>
                <w:rFonts w:asciiTheme="majorHAnsi" w:hAnsiTheme="majorHAnsi"/>
              </w:rPr>
              <w:t xml:space="preserve"> </w:t>
            </w:r>
            <w:proofErr w:type="spellStart"/>
            <w:r w:rsidR="004148F0">
              <w:rPr>
                <w:rFonts w:asciiTheme="majorHAnsi" w:hAnsiTheme="majorHAnsi"/>
              </w:rPr>
              <w:t>Bogdana</w:t>
            </w:r>
            <w:proofErr w:type="spellEnd"/>
          </w:p>
        </w:tc>
        <w:tc>
          <w:tcPr>
            <w:tcW w:w="2251" w:type="dxa"/>
            <w:noWrap/>
          </w:tcPr>
          <w:p w14:paraId="6BCCF1E4" w14:textId="68D24542" w:rsidR="00323468" w:rsidRPr="00BD573D" w:rsidRDefault="0038698B" w:rsidP="0071496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1.800.000</w:t>
            </w:r>
          </w:p>
        </w:tc>
        <w:tc>
          <w:tcPr>
            <w:tcW w:w="2495" w:type="dxa"/>
            <w:noWrap/>
          </w:tcPr>
          <w:p w14:paraId="30689E42" w14:textId="6ADBCDB3" w:rsidR="00323468" w:rsidRPr="00BD573D" w:rsidRDefault="0038698B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1.503</w:t>
            </w:r>
            <w:r w:rsidR="00EB0F2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780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388C0924" w14:textId="48C42CB8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296.220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F4788A3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DB58118" w14:textId="77777777" w:rsidTr="00EE67D5">
        <w:trPr>
          <w:trHeight w:val="244"/>
        </w:trPr>
        <w:tc>
          <w:tcPr>
            <w:tcW w:w="2495" w:type="dxa"/>
            <w:noWrap/>
          </w:tcPr>
          <w:p w14:paraId="55DFF596" w14:textId="276CA8A2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Bijeljina,Trg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4148F0">
              <w:rPr>
                <w:rFonts w:asciiTheme="majorHAnsi" w:hAnsiTheme="majorHAnsi"/>
              </w:rPr>
              <w:t>K.P.I</w:t>
            </w:r>
          </w:p>
        </w:tc>
        <w:tc>
          <w:tcPr>
            <w:tcW w:w="2251" w:type="dxa"/>
            <w:noWrap/>
          </w:tcPr>
          <w:p w14:paraId="0BDD4F0A" w14:textId="15B31CF0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</w:t>
            </w:r>
            <w:r w:rsidR="0038698B">
              <w:rPr>
                <w:rFonts w:asciiTheme="majorHAnsi" w:hAnsiTheme="majorHAnsi"/>
                <w:sz w:val="18"/>
                <w:szCs w:val="18"/>
              </w:rPr>
              <w:t>181.000</w:t>
            </w:r>
          </w:p>
        </w:tc>
        <w:tc>
          <w:tcPr>
            <w:tcW w:w="2495" w:type="dxa"/>
            <w:noWrap/>
          </w:tcPr>
          <w:p w14:paraId="442DFA6A" w14:textId="01940FF8" w:rsidR="00323468" w:rsidRPr="00BD573D" w:rsidRDefault="0038698B" w:rsidP="0076109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882.600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32EC8ECC" w14:textId="07E643F4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298.400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82EFD3B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04B73EB" w14:textId="77777777" w:rsidTr="00EE67D5">
        <w:trPr>
          <w:trHeight w:val="244"/>
        </w:trPr>
        <w:tc>
          <w:tcPr>
            <w:tcW w:w="2495" w:type="dxa"/>
            <w:noWrap/>
          </w:tcPr>
          <w:p w14:paraId="37266C8E" w14:textId="77777777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Bijeljina,Njegoševa</w:t>
            </w:r>
            <w:proofErr w:type="spellEnd"/>
          </w:p>
        </w:tc>
        <w:tc>
          <w:tcPr>
            <w:tcW w:w="2251" w:type="dxa"/>
            <w:noWrap/>
          </w:tcPr>
          <w:p w14:paraId="581F60B8" w14:textId="3FF40EE7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</w:t>
            </w:r>
            <w:r w:rsidR="0038698B">
              <w:rPr>
                <w:rFonts w:asciiTheme="majorHAnsi" w:hAnsiTheme="majorHAnsi"/>
                <w:sz w:val="18"/>
                <w:szCs w:val="18"/>
              </w:rPr>
              <w:t>.000.000</w:t>
            </w:r>
          </w:p>
        </w:tc>
        <w:tc>
          <w:tcPr>
            <w:tcW w:w="2495" w:type="dxa"/>
            <w:noWrap/>
          </w:tcPr>
          <w:p w14:paraId="46CE6A94" w14:textId="479C1273" w:rsidR="00323468" w:rsidRPr="00BD573D" w:rsidRDefault="0038698B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800.650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77DB93A4" w14:textId="239DE844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199.350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DBBFFA7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4FC0E8D" w14:textId="77777777" w:rsidTr="00EE67D5">
        <w:trPr>
          <w:trHeight w:val="244"/>
        </w:trPr>
        <w:tc>
          <w:tcPr>
            <w:tcW w:w="2495" w:type="dxa"/>
            <w:noWrap/>
          </w:tcPr>
          <w:p w14:paraId="19AAFECD" w14:textId="77777777" w:rsidR="00323468" w:rsidRPr="00E95E77" w:rsidRDefault="00323468" w:rsidP="00323468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  <w:noWrap/>
          </w:tcPr>
          <w:p w14:paraId="4FFDBED6" w14:textId="77777777"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12.667.662,80</w:t>
            </w:r>
          </w:p>
        </w:tc>
        <w:tc>
          <w:tcPr>
            <w:tcW w:w="2495" w:type="dxa"/>
            <w:noWrap/>
          </w:tcPr>
          <w:p w14:paraId="548EF2B4" w14:textId="77777777"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11.169.108,80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0B01D0DD" w14:textId="3D2E8EFB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-793.970</w:t>
            </w:r>
            <w:r w:rsidR="00E77BA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FB67038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71AE2" w14:textId="77777777"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14:paraId="655EF3B1" w14:textId="77777777" w:rsidR="00921546" w:rsidRDefault="00414B4B" w:rsidP="00156792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 xml:space="preserve">Za </w:t>
      </w:r>
      <w:proofErr w:type="spellStart"/>
      <w:r w:rsidR="003140DE" w:rsidRPr="00F17E37">
        <w:rPr>
          <w:rFonts w:asciiTheme="majorHAnsi" w:hAnsiTheme="majorHAnsi"/>
        </w:rPr>
        <w:t>potrebe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izrade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završnog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računa</w:t>
      </w:r>
      <w:proofErr w:type="spellEnd"/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izvršena</w:t>
      </w:r>
      <w:proofErr w:type="spellEnd"/>
      <w:r w:rsidR="003140DE" w:rsidRPr="00F17E37">
        <w:rPr>
          <w:rFonts w:asciiTheme="majorHAnsi" w:hAnsiTheme="majorHAnsi"/>
        </w:rPr>
        <w:t xml:space="preserve"> je </w:t>
      </w:r>
      <w:proofErr w:type="spellStart"/>
      <w:r w:rsidR="003140DE" w:rsidRPr="00F17E37">
        <w:rPr>
          <w:rFonts w:asciiTheme="majorHAnsi" w:hAnsiTheme="majorHAnsi"/>
        </w:rPr>
        <w:t>procjena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investicionih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nekretnina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koje</w:t>
      </w:r>
      <w:proofErr w:type="spellEnd"/>
      <w:r w:rsidR="003140DE" w:rsidRPr="00F17E37">
        <w:rPr>
          <w:rFonts w:asciiTheme="majorHAnsi" w:hAnsiTheme="majorHAnsi"/>
        </w:rPr>
        <w:t xml:space="preserve"> se ne </w:t>
      </w:r>
      <w:proofErr w:type="spellStart"/>
      <w:r w:rsidR="003140DE" w:rsidRPr="00F17E37">
        <w:rPr>
          <w:rFonts w:asciiTheme="majorHAnsi" w:hAnsiTheme="majorHAnsi"/>
        </w:rPr>
        <w:t>amortizuju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nego</w:t>
      </w:r>
      <w:proofErr w:type="spellEnd"/>
      <w:r w:rsidR="003140DE" w:rsidRPr="00F17E37">
        <w:rPr>
          <w:rFonts w:asciiTheme="majorHAnsi" w:hAnsiTheme="majorHAnsi"/>
        </w:rPr>
        <w:t xml:space="preserve"> se u </w:t>
      </w:r>
      <w:proofErr w:type="spellStart"/>
      <w:r w:rsidR="003140DE" w:rsidRPr="00F17E37">
        <w:rPr>
          <w:rFonts w:asciiTheme="majorHAnsi" w:hAnsiTheme="majorHAnsi"/>
        </w:rPr>
        <w:t>skladu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sa</w:t>
      </w:r>
      <w:proofErr w:type="spellEnd"/>
      <w:r w:rsidR="003140DE" w:rsidRPr="00F17E37">
        <w:rPr>
          <w:rFonts w:asciiTheme="majorHAnsi" w:hAnsiTheme="majorHAnsi"/>
        </w:rPr>
        <w:t xml:space="preserve"> MRS 40 </w:t>
      </w:r>
      <w:proofErr w:type="spellStart"/>
      <w:r w:rsidR="003140DE" w:rsidRPr="00F17E37">
        <w:rPr>
          <w:rFonts w:asciiTheme="majorHAnsi" w:hAnsiTheme="majorHAnsi"/>
        </w:rPr>
        <w:t>vrednuju</w:t>
      </w:r>
      <w:proofErr w:type="spellEnd"/>
      <w:r w:rsidR="003140DE" w:rsidRPr="00F17E37">
        <w:rPr>
          <w:rFonts w:asciiTheme="majorHAnsi" w:hAnsiTheme="majorHAnsi"/>
        </w:rPr>
        <w:t xml:space="preserve"> po fer </w:t>
      </w:r>
      <w:proofErr w:type="spellStart"/>
      <w:r w:rsidR="003140DE" w:rsidRPr="00F17E37">
        <w:rPr>
          <w:rFonts w:asciiTheme="majorHAnsi" w:hAnsiTheme="majorHAnsi"/>
        </w:rPr>
        <w:t>vrijednosti</w:t>
      </w:r>
      <w:proofErr w:type="spellEnd"/>
      <w:r w:rsidR="003140DE" w:rsidRPr="00F17E37">
        <w:rPr>
          <w:rFonts w:asciiTheme="majorHAnsi" w:hAnsiTheme="majorHAnsi"/>
        </w:rPr>
        <w:t xml:space="preserve">  </w:t>
      </w:r>
      <w:proofErr w:type="spellStart"/>
      <w:r w:rsidR="003140DE" w:rsidRPr="00F17E37">
        <w:rPr>
          <w:rFonts w:asciiTheme="majorHAnsi" w:hAnsiTheme="majorHAnsi"/>
        </w:rPr>
        <w:t>kroz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bilans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uspjeha</w:t>
      </w:r>
      <w:proofErr w:type="spellEnd"/>
      <w:r w:rsidR="003140DE" w:rsidRPr="00F17E37">
        <w:rPr>
          <w:rFonts w:asciiTheme="majorHAnsi" w:hAnsiTheme="majorHAnsi"/>
        </w:rPr>
        <w:t xml:space="preserve"> u </w:t>
      </w:r>
      <w:proofErr w:type="spellStart"/>
      <w:r w:rsidR="003140DE" w:rsidRPr="00F17E37">
        <w:rPr>
          <w:rFonts w:asciiTheme="majorHAnsi" w:hAnsiTheme="majorHAnsi"/>
        </w:rPr>
        <w:t>korist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88504A">
        <w:rPr>
          <w:rFonts w:asciiTheme="majorHAnsi" w:hAnsiTheme="majorHAnsi"/>
        </w:rPr>
        <w:t>ostalih</w:t>
      </w:r>
      <w:proofErr w:type="spellEnd"/>
      <w:r w:rsidR="0088504A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prihoda</w:t>
      </w:r>
      <w:proofErr w:type="spellEnd"/>
      <w:r w:rsidR="003140DE" w:rsidRPr="00F17E37">
        <w:rPr>
          <w:rFonts w:asciiTheme="majorHAnsi" w:hAnsiTheme="majorHAnsi"/>
        </w:rPr>
        <w:t xml:space="preserve">  </w:t>
      </w:r>
      <w:proofErr w:type="spellStart"/>
      <w:r w:rsidR="003140DE" w:rsidRPr="00F17E37">
        <w:rPr>
          <w:rFonts w:asciiTheme="majorHAnsi" w:hAnsiTheme="majorHAnsi"/>
        </w:rPr>
        <w:t>i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teret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rashoda</w:t>
      </w:r>
      <w:proofErr w:type="spellEnd"/>
      <w:r w:rsidR="003140DE" w:rsidRPr="00F17E37">
        <w:rPr>
          <w:rFonts w:asciiTheme="majorHAnsi" w:hAnsiTheme="majorHAnsi"/>
        </w:rPr>
        <w:t>.</w:t>
      </w:r>
      <w:r w:rsidR="00156792">
        <w:rPr>
          <w:rFonts w:asciiTheme="majorHAnsi" w:hAnsiTheme="majorHAnsi"/>
        </w:rPr>
        <w:t xml:space="preserve"> </w:t>
      </w:r>
    </w:p>
    <w:p w14:paraId="06B7B1DC" w14:textId="77777777" w:rsid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14:paraId="502EEF41" w14:textId="4E3DF399" w:rsidR="005643A9" w:rsidRPr="002805B6" w:rsidRDefault="002805B6" w:rsidP="00921546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 w:rsidR="000D0495">
        <w:rPr>
          <w:rFonts w:asciiTheme="majorHAnsi" w:hAnsiTheme="majorHAnsi"/>
          <w:b/>
          <w:sz w:val="24"/>
          <w:szCs w:val="24"/>
          <w:u w:val="single"/>
        </w:rPr>
        <w:t>5</w:t>
      </w:r>
      <w:r w:rsidR="009B6B62">
        <w:rPr>
          <w:rFonts w:asciiTheme="majorHAnsi" w:hAnsiTheme="majorHAnsi"/>
          <w:b/>
          <w:sz w:val="24"/>
          <w:szCs w:val="24"/>
          <w:u w:val="single"/>
        </w:rPr>
        <w:t>8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  <w:r w:rsidRPr="002805B6">
        <w:rPr>
          <w:rFonts w:asciiTheme="majorHAnsi" w:hAnsiTheme="majorHAnsi"/>
          <w:b/>
          <w:sz w:val="24"/>
          <w:szCs w:val="24"/>
        </w:rPr>
        <w:t>)</w:t>
      </w:r>
    </w:p>
    <w:p w14:paraId="339D8281" w14:textId="5EC6E691" w:rsidR="002805B6" w:rsidRPr="007C2990" w:rsidRDefault="002805B6" w:rsidP="00172A51">
      <w:pPr>
        <w:pStyle w:val="Heading2"/>
        <w:numPr>
          <w:ilvl w:val="0"/>
          <w:numId w:val="0"/>
        </w:numPr>
        <w:spacing w:after="0"/>
        <w:ind w:left="578" w:hanging="578"/>
      </w:pPr>
      <w:bookmarkStart w:id="57" w:name="_Toc64638704"/>
      <w:proofErr w:type="spellStart"/>
      <w:r w:rsidRPr="007C2990">
        <w:t>Gubitak</w:t>
      </w:r>
      <w:proofErr w:type="spellEnd"/>
      <w:r w:rsidRPr="007C2990">
        <w:t xml:space="preserve"> po </w:t>
      </w:r>
      <w:proofErr w:type="spellStart"/>
      <w:r w:rsidRPr="007C2990">
        <w:t>osnovu</w:t>
      </w:r>
      <w:proofErr w:type="spellEnd"/>
      <w:r w:rsidRPr="007C2990">
        <w:t xml:space="preserve"> </w:t>
      </w:r>
      <w:proofErr w:type="spellStart"/>
      <w:r w:rsidRPr="007C2990">
        <w:t>usklađivanja</w:t>
      </w:r>
      <w:proofErr w:type="spellEnd"/>
      <w:r w:rsidRPr="007C2990">
        <w:t xml:space="preserve"> </w:t>
      </w:r>
      <w:proofErr w:type="spellStart"/>
      <w:r w:rsidRPr="007C2990">
        <w:t>vrijednosti</w:t>
      </w:r>
      <w:proofErr w:type="spellEnd"/>
      <w:r w:rsidRPr="007C2990">
        <w:t xml:space="preserve"> </w:t>
      </w:r>
      <w:proofErr w:type="spellStart"/>
      <w:r w:rsidRPr="007C2990">
        <w:t>imovine</w:t>
      </w:r>
      <w:bookmarkEnd w:id="57"/>
      <w:proofErr w:type="spellEnd"/>
    </w:p>
    <w:p w14:paraId="3CA46C4D" w14:textId="1D51313F" w:rsidR="002805B6" w:rsidRPr="002805B6" w:rsidRDefault="00F07174" w:rsidP="00172A51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805B6" w:rsidRPr="002805B6">
        <w:rPr>
          <w:rFonts w:asciiTheme="majorHAnsi" w:hAnsiTheme="majorHAnsi"/>
          <w:sz w:val="24"/>
          <w:szCs w:val="24"/>
        </w:rPr>
        <w:t xml:space="preserve">Po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osnovu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procjene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vrijednosti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investicionih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nekretnina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društvo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ostvarilo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gubitak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iznosu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od</w:t>
      </w:r>
      <w:r w:rsidR="002805B6">
        <w:rPr>
          <w:rFonts w:asciiTheme="majorHAnsi" w:hAnsiTheme="majorHAnsi"/>
          <w:sz w:val="24"/>
          <w:szCs w:val="24"/>
        </w:rPr>
        <w:t xml:space="preserve"> </w:t>
      </w:r>
      <w:r w:rsidR="00EB0F2A">
        <w:rPr>
          <w:rFonts w:asciiTheme="majorHAnsi" w:hAnsiTheme="majorHAnsi"/>
          <w:sz w:val="24"/>
          <w:szCs w:val="24"/>
        </w:rPr>
        <w:t>793.970</w:t>
      </w:r>
      <w:r w:rsidR="00156792">
        <w:rPr>
          <w:rFonts w:asciiTheme="majorHAnsi" w:hAnsiTheme="majorHAnsi"/>
          <w:sz w:val="24"/>
          <w:szCs w:val="24"/>
        </w:rPr>
        <w:t xml:space="preserve"> KM.</w:t>
      </w:r>
    </w:p>
    <w:p w14:paraId="02B27468" w14:textId="77777777" w:rsidR="00DA182C" w:rsidRDefault="00DA182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highlight w:val="yellow"/>
        </w:rPr>
      </w:pPr>
    </w:p>
    <w:p w14:paraId="4150B06E" w14:textId="3EED7431" w:rsidR="00141A79" w:rsidRPr="0003298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8D2A69">
        <w:rPr>
          <w:rFonts w:asciiTheme="majorHAnsi" w:hAnsiTheme="majorHAnsi"/>
          <w:b/>
          <w:highlight w:val="yellow"/>
        </w:rPr>
        <w:t xml:space="preserve"> </w:t>
      </w:r>
      <w:r w:rsidR="00141A79" w:rsidRPr="001D34AB">
        <w:rPr>
          <w:rFonts w:asciiTheme="majorHAnsi" w:hAnsiTheme="majorHAnsi"/>
          <w:b/>
          <w:u w:val="single"/>
        </w:rPr>
        <w:t xml:space="preserve">NOTA  </w:t>
      </w:r>
      <w:r w:rsidR="00752102" w:rsidRPr="001D34AB">
        <w:rPr>
          <w:rFonts w:asciiTheme="majorHAnsi" w:hAnsiTheme="majorHAnsi"/>
          <w:b/>
          <w:u w:val="single"/>
        </w:rPr>
        <w:t>5</w:t>
      </w:r>
      <w:r w:rsidR="009B6B62">
        <w:rPr>
          <w:rFonts w:asciiTheme="majorHAnsi" w:hAnsiTheme="majorHAnsi"/>
          <w:b/>
          <w:u w:val="single"/>
        </w:rPr>
        <w:t>9</w:t>
      </w:r>
      <w:r w:rsidR="00141A79" w:rsidRPr="001D34AB">
        <w:rPr>
          <w:rFonts w:asciiTheme="majorHAnsi" w:hAnsiTheme="majorHAnsi"/>
          <w:b/>
          <w:u w:val="single"/>
        </w:rPr>
        <w:t xml:space="preserve"> (AOP 294)</w:t>
      </w:r>
    </w:p>
    <w:p w14:paraId="4F8D548F" w14:textId="77777777" w:rsidR="00141A79" w:rsidRPr="00FE6CB6" w:rsidRDefault="00141A79" w:rsidP="00172A51">
      <w:pPr>
        <w:pStyle w:val="Heading2"/>
        <w:numPr>
          <w:ilvl w:val="0"/>
          <w:numId w:val="0"/>
        </w:numPr>
      </w:pPr>
      <w:bookmarkStart w:id="58" w:name="_Toc64638707"/>
      <w:r w:rsidRPr="00FE6CB6">
        <w:t xml:space="preserve">Neto </w:t>
      </w:r>
      <w:proofErr w:type="spellStart"/>
      <w:r w:rsidRPr="00FE6CB6">
        <w:t>dobitak</w:t>
      </w:r>
      <w:bookmarkEnd w:id="58"/>
      <w:proofErr w:type="spellEnd"/>
    </w:p>
    <w:p w14:paraId="7BF1E1AA" w14:textId="547AE60F" w:rsidR="00141A79" w:rsidRDefault="000411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1C6BD8">
        <w:rPr>
          <w:rFonts w:asciiTheme="majorHAnsi" w:hAnsiTheme="majorHAnsi"/>
        </w:rPr>
        <w:t>Ostvareni</w:t>
      </w:r>
      <w:proofErr w:type="spellEnd"/>
      <w:r w:rsidR="001C6BD8">
        <w:rPr>
          <w:rFonts w:asciiTheme="majorHAnsi" w:hAnsiTheme="majorHAnsi"/>
        </w:rPr>
        <w:t xml:space="preserve"> </w:t>
      </w:r>
      <w:proofErr w:type="spellStart"/>
      <w:r w:rsidR="001C6BD8">
        <w:rPr>
          <w:rFonts w:asciiTheme="majorHAnsi" w:hAnsiTheme="majorHAnsi"/>
        </w:rPr>
        <w:t>neto</w:t>
      </w:r>
      <w:proofErr w:type="spellEnd"/>
      <w:r w:rsidR="001C6BD8">
        <w:rPr>
          <w:rFonts w:asciiTheme="majorHAnsi" w:hAnsiTheme="majorHAnsi"/>
        </w:rPr>
        <w:t xml:space="preserve"> </w:t>
      </w:r>
      <w:proofErr w:type="spellStart"/>
      <w:r w:rsidR="001C6BD8">
        <w:rPr>
          <w:rFonts w:asciiTheme="majorHAnsi" w:hAnsiTheme="majorHAnsi"/>
        </w:rPr>
        <w:t>dobitak</w:t>
      </w:r>
      <w:proofErr w:type="spellEnd"/>
      <w:r w:rsidR="001C6BD8">
        <w:rPr>
          <w:rFonts w:asciiTheme="majorHAnsi" w:hAnsiTheme="majorHAnsi"/>
        </w:rPr>
        <w:t xml:space="preserve"> po </w:t>
      </w:r>
      <w:proofErr w:type="spellStart"/>
      <w:r w:rsidR="001C6BD8">
        <w:rPr>
          <w:rFonts w:asciiTheme="majorHAnsi" w:hAnsiTheme="majorHAnsi"/>
        </w:rPr>
        <w:t>osnovu</w:t>
      </w:r>
      <w:proofErr w:type="spellEnd"/>
      <w:r w:rsidR="001C6BD8">
        <w:rPr>
          <w:rFonts w:asciiTheme="majorHAnsi" w:hAnsiTheme="majorHAnsi"/>
        </w:rPr>
        <w:t xml:space="preserve"> </w:t>
      </w:r>
      <w:proofErr w:type="spellStart"/>
      <w:r w:rsidR="001C6BD8">
        <w:rPr>
          <w:rFonts w:asciiTheme="majorHAnsi" w:hAnsiTheme="majorHAnsi"/>
        </w:rPr>
        <w:t>konsolidacije</w:t>
      </w:r>
      <w:proofErr w:type="spellEnd"/>
      <w:r w:rsidR="001C6BD8">
        <w:rPr>
          <w:rFonts w:asciiTheme="majorHAnsi" w:hAnsiTheme="majorHAnsi"/>
        </w:rPr>
        <w:t xml:space="preserve"> je </w:t>
      </w:r>
      <w:r w:rsidR="001565DA">
        <w:rPr>
          <w:rFonts w:asciiTheme="majorHAnsi" w:hAnsiTheme="majorHAnsi"/>
        </w:rPr>
        <w:t>7.934.436</w:t>
      </w:r>
      <w:r w:rsidR="001C6BD8">
        <w:rPr>
          <w:rFonts w:asciiTheme="majorHAnsi" w:hAnsiTheme="majorHAnsi"/>
        </w:rPr>
        <w:t xml:space="preserve"> KM</w:t>
      </w:r>
      <w:r w:rsidR="00141A79" w:rsidRPr="007D076D">
        <w:rPr>
          <w:rFonts w:asciiTheme="majorHAnsi" w:hAnsiTheme="majorHAnsi"/>
        </w:rPr>
        <w:t>.</w:t>
      </w:r>
    </w:p>
    <w:p w14:paraId="4FCF1912" w14:textId="52FD811B"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24EC951" w14:textId="038E0078" w:rsidR="00493BFB" w:rsidRDefault="00493BFB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9B4BF7A" w14:textId="09D8B9F3" w:rsidR="00493BFB" w:rsidRDefault="00493BFB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A62535A" w14:textId="092486C1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9525288" w14:textId="463522FE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F8C4036" w14:textId="428864EF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594EE7C" w14:textId="3D8DAD5D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F40A9F7" w14:textId="6EC5591F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3F8E5C9" w14:textId="1E941CAC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31CC55B" w14:textId="71CC09D9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BA2C936" w14:textId="6F0DEE5D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47E4626" w14:textId="7B55C3B1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4415DBB" w14:textId="7AB58F4B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2473193" w14:textId="20459BA9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9717245" w14:textId="00398CAC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AD66087" w14:textId="4D41DDCE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2E709FD" w14:textId="24772D2B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B0C80A6" w14:textId="79B0125B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2BD13C8" w14:textId="5AACE10E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542CA9A" w14:textId="5E633ABA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1FD0E809" w14:textId="77777777" w:rsidR="001565DA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189CE224" w14:textId="559C333A" w:rsidR="00493BFB" w:rsidRDefault="00493BFB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4662218" w14:textId="3D36CD62" w:rsidR="00493BFB" w:rsidRDefault="00493BFB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97FC128" w14:textId="3E4952FE" w:rsidR="00172A51" w:rsidRPr="00C70A99" w:rsidRDefault="00334F1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334F19">
        <w:rPr>
          <w:rFonts w:asciiTheme="majorHAnsi" w:hAnsiTheme="majorHAnsi"/>
          <w:b/>
          <w:bCs/>
          <w:sz w:val="28"/>
          <w:szCs w:val="28"/>
        </w:rPr>
        <w:t>3</w:t>
      </w:r>
      <w:r>
        <w:rPr>
          <w:rFonts w:asciiTheme="majorHAnsi" w:hAnsiTheme="majorHAnsi"/>
        </w:rPr>
        <w:t>.</w:t>
      </w:r>
      <w:r w:rsidR="00C70A99" w:rsidRPr="00C70A99">
        <w:rPr>
          <w:rFonts w:asciiTheme="majorHAnsi" w:hAnsiTheme="majorHAnsi"/>
          <w:b/>
          <w:bCs/>
          <w:sz w:val="28"/>
          <w:szCs w:val="28"/>
        </w:rPr>
        <w:t xml:space="preserve">Izvještaj o </w:t>
      </w:r>
      <w:proofErr w:type="spellStart"/>
      <w:r w:rsidR="00C70A99" w:rsidRPr="00C70A99">
        <w:rPr>
          <w:rFonts w:asciiTheme="majorHAnsi" w:hAnsiTheme="majorHAnsi"/>
          <w:b/>
          <w:bCs/>
          <w:sz w:val="28"/>
          <w:szCs w:val="28"/>
        </w:rPr>
        <w:t>promjenama</w:t>
      </w:r>
      <w:proofErr w:type="spellEnd"/>
      <w:r w:rsidR="00C70A99" w:rsidRPr="00C70A99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C70A99" w:rsidRPr="00C70A99">
        <w:rPr>
          <w:rFonts w:asciiTheme="majorHAnsi" w:hAnsiTheme="majorHAnsi"/>
          <w:b/>
          <w:bCs/>
          <w:sz w:val="28"/>
          <w:szCs w:val="28"/>
        </w:rPr>
        <w:t>na</w:t>
      </w:r>
      <w:proofErr w:type="spellEnd"/>
      <w:r w:rsidR="00C70A99" w:rsidRPr="00C70A99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C70A99" w:rsidRPr="00C70A99">
        <w:rPr>
          <w:rFonts w:asciiTheme="majorHAnsi" w:hAnsiTheme="majorHAnsi"/>
          <w:b/>
          <w:bCs/>
          <w:sz w:val="28"/>
          <w:szCs w:val="28"/>
        </w:rPr>
        <w:t>kapitalu</w:t>
      </w:r>
      <w:proofErr w:type="spellEnd"/>
    </w:p>
    <w:p w14:paraId="65D72C43" w14:textId="1BC9FFE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C70A99" w:rsidRPr="00F17E37" w14:paraId="6150FAE6" w14:textId="77777777" w:rsidTr="003D2CAF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DF4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F70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F591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D80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BFB0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3E6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kapital</w:t>
            </w:r>
            <w:proofErr w:type="spellEnd"/>
          </w:p>
        </w:tc>
      </w:tr>
      <w:tr w:rsidR="00C70A99" w:rsidRPr="00F17E37" w14:paraId="18EA40B3" w14:textId="77777777" w:rsidTr="003D2CAF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C6B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dan 01.01.20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02B" w14:textId="59D79685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10.005.000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FA7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1.475.960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84C" w14:textId="55C87CBC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1.060.500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D466" w14:textId="7D0D332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13.600.582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3042" w14:textId="776C57C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26.142.042</w:t>
            </w:r>
          </w:p>
        </w:tc>
      </w:tr>
      <w:tr w:rsidR="00C70A99" w:rsidRPr="00F17E37" w14:paraId="74DB5E69" w14:textId="77777777" w:rsidTr="003D2CAF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C01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Efekti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revalorizacije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materijalnih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nema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0F6C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5BDB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AE2F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1CE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C8DB" w14:textId="61247FBB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-82.288</w:t>
            </w:r>
          </w:p>
        </w:tc>
      </w:tr>
      <w:tr w:rsidR="00C70A99" w:rsidRPr="00F17E37" w14:paraId="0A110D61" w14:textId="77777777" w:rsidTr="003D2CAF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EB8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gubici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perioda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priznati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direktno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kapitalu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23F7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7A45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841B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CDE2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82.288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3B49" w14:textId="20157058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82.288</w:t>
            </w:r>
          </w:p>
        </w:tc>
      </w:tr>
      <w:tr w:rsidR="00C70A99" w:rsidRPr="00F17E37" w14:paraId="4B1BC417" w14:textId="77777777" w:rsidTr="003D2CAF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C02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Objavljene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dividende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drugi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B44A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5361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5136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19" w14:textId="7C06DBF9" w:rsidR="00C70A99" w:rsidRPr="00F17E37" w:rsidRDefault="00DB7220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6.916.884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C791" w14:textId="3837C938" w:rsidR="00C70A99" w:rsidRPr="00F17E37" w:rsidRDefault="00DB7220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6.916.884</w:t>
            </w:r>
          </w:p>
        </w:tc>
      </w:tr>
      <w:tr w:rsidR="00C70A99" w:rsidRPr="00F17E37" w14:paraId="274E33A1" w14:textId="77777777" w:rsidTr="003D2CAF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BF6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Neto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kroz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bilans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uspjeha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1B89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0EF8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136A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A2BF" w14:textId="6AF121D1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7.934.436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600A" w14:textId="1F31541C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7.934.436</w:t>
            </w:r>
          </w:p>
        </w:tc>
      </w:tr>
      <w:tr w:rsidR="00C70A99" w:rsidRPr="00F17E37" w14:paraId="7C744291" w14:textId="77777777" w:rsidTr="003D2CAF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2B6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BE69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7339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2A92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0D36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B94A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70A99" w:rsidRPr="00F17E37" w14:paraId="0F94AEE3" w14:textId="77777777" w:rsidTr="003D2CAF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A17" w14:textId="77777777" w:rsidR="00C70A99" w:rsidRPr="00F17E37" w:rsidRDefault="00C70A99" w:rsidP="003D2CA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dan 31.12.20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001B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FE26" w14:textId="77777777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1.393672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D8B0" w14:textId="318464AC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1.060.500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AC74" w14:textId="15C8982F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14.700.422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DA25" w14:textId="3FAD2FE6" w:rsidR="00C70A99" w:rsidRPr="00F17E37" w:rsidRDefault="00C70A99" w:rsidP="003D2C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27.159.594</w:t>
            </w:r>
          </w:p>
        </w:tc>
      </w:tr>
    </w:tbl>
    <w:p w14:paraId="390E62AC" w14:textId="1BCBFC4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B994B3C" w14:textId="1526A0E3" w:rsidR="00172A51" w:rsidRDefault="001565DA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="00E7219E">
        <w:rPr>
          <w:rFonts w:asciiTheme="majorHAnsi" w:hAnsiTheme="majorHAnsi"/>
        </w:rPr>
        <w:t>Ukupna</w:t>
      </w:r>
      <w:proofErr w:type="spellEnd"/>
      <w:r w:rsidR="00E7219E">
        <w:rPr>
          <w:rFonts w:asciiTheme="majorHAnsi" w:hAnsiTheme="majorHAnsi"/>
        </w:rPr>
        <w:t xml:space="preserve"> </w:t>
      </w:r>
      <w:proofErr w:type="spellStart"/>
      <w:r w:rsidR="00E7219E">
        <w:rPr>
          <w:rFonts w:asciiTheme="majorHAnsi" w:hAnsiTheme="majorHAnsi"/>
        </w:rPr>
        <w:t>neto</w:t>
      </w:r>
      <w:proofErr w:type="spellEnd"/>
      <w:r w:rsidR="00E7219E">
        <w:rPr>
          <w:rFonts w:asciiTheme="majorHAnsi" w:hAnsiTheme="majorHAnsi"/>
        </w:rPr>
        <w:t xml:space="preserve"> </w:t>
      </w:r>
      <w:proofErr w:type="spellStart"/>
      <w:r w:rsidR="00E7219E">
        <w:rPr>
          <w:rFonts w:asciiTheme="majorHAnsi" w:hAnsiTheme="majorHAnsi"/>
        </w:rPr>
        <w:t>dobit</w:t>
      </w:r>
      <w:proofErr w:type="spellEnd"/>
      <w:r w:rsidR="00E7219E">
        <w:rPr>
          <w:rFonts w:asciiTheme="majorHAnsi" w:hAnsiTheme="majorHAnsi"/>
        </w:rPr>
        <w:t xml:space="preserve"> u </w:t>
      </w:r>
      <w:proofErr w:type="spellStart"/>
      <w:r w:rsidR="00E7219E">
        <w:rPr>
          <w:rFonts w:asciiTheme="majorHAnsi" w:hAnsiTheme="majorHAnsi"/>
        </w:rPr>
        <w:t>iznosu</w:t>
      </w:r>
      <w:proofErr w:type="spellEnd"/>
      <w:r w:rsidR="00E7219E">
        <w:rPr>
          <w:rFonts w:asciiTheme="majorHAnsi" w:hAnsiTheme="majorHAnsi"/>
        </w:rPr>
        <w:t xml:space="preserve"> od 8.836.605 KM je </w:t>
      </w:r>
      <w:proofErr w:type="spellStart"/>
      <w:r w:rsidR="00E7219E">
        <w:rPr>
          <w:rFonts w:asciiTheme="majorHAnsi" w:hAnsiTheme="majorHAnsi"/>
        </w:rPr>
        <w:t>uvećana</w:t>
      </w:r>
      <w:proofErr w:type="spellEnd"/>
      <w:r w:rsidR="00E7219E">
        <w:rPr>
          <w:rFonts w:asciiTheme="majorHAnsi" w:hAnsiTheme="majorHAnsi"/>
        </w:rPr>
        <w:t xml:space="preserve"> za 221 KM po </w:t>
      </w:r>
      <w:proofErr w:type="spellStart"/>
      <w:r w:rsidR="00E7219E">
        <w:rPr>
          <w:rFonts w:asciiTheme="majorHAnsi" w:hAnsiTheme="majorHAnsi"/>
        </w:rPr>
        <w:t>osnovu</w:t>
      </w:r>
      <w:proofErr w:type="spellEnd"/>
      <w:r w:rsidR="00E7219E">
        <w:rPr>
          <w:rFonts w:asciiTheme="majorHAnsi" w:hAnsiTheme="majorHAnsi"/>
        </w:rPr>
        <w:t xml:space="preserve"> </w:t>
      </w:r>
      <w:proofErr w:type="spellStart"/>
      <w:r w:rsidR="00E7219E">
        <w:rPr>
          <w:rFonts w:asciiTheme="majorHAnsi" w:hAnsiTheme="majorHAnsi"/>
        </w:rPr>
        <w:t>manje</w:t>
      </w:r>
      <w:proofErr w:type="spellEnd"/>
      <w:r w:rsidR="00E7219E">
        <w:rPr>
          <w:rFonts w:asciiTheme="majorHAnsi" w:hAnsiTheme="majorHAnsi"/>
        </w:rPr>
        <w:t xml:space="preserve"> </w:t>
      </w:r>
      <w:proofErr w:type="spellStart"/>
      <w:r w:rsidR="00E7219E">
        <w:rPr>
          <w:rFonts w:asciiTheme="majorHAnsi" w:hAnsiTheme="majorHAnsi"/>
        </w:rPr>
        <w:t>amortizacije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auta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uzetog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od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Autocentra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Nešković</w:t>
      </w:r>
      <w:proofErr w:type="spellEnd"/>
      <w:r w:rsidR="00211E47">
        <w:rPr>
          <w:rFonts w:asciiTheme="majorHAnsi" w:hAnsiTheme="majorHAnsi"/>
        </w:rPr>
        <w:t xml:space="preserve"> ,</w:t>
      </w:r>
      <w:proofErr w:type="spellStart"/>
      <w:r w:rsidR="00211E47">
        <w:rPr>
          <w:rFonts w:asciiTheme="majorHAnsi" w:hAnsiTheme="majorHAnsi"/>
        </w:rPr>
        <w:t>umanjena</w:t>
      </w:r>
      <w:proofErr w:type="spellEnd"/>
      <w:r w:rsidR="00211E47">
        <w:rPr>
          <w:rFonts w:asciiTheme="majorHAnsi" w:hAnsiTheme="majorHAnsi"/>
        </w:rPr>
        <w:t xml:space="preserve"> za </w:t>
      </w:r>
      <w:proofErr w:type="spellStart"/>
      <w:r w:rsidR="00211E47">
        <w:rPr>
          <w:rFonts w:asciiTheme="majorHAnsi" w:hAnsiTheme="majorHAnsi"/>
        </w:rPr>
        <w:t>porez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463677">
        <w:rPr>
          <w:rFonts w:asciiTheme="majorHAnsi" w:hAnsiTheme="majorHAnsi"/>
        </w:rPr>
        <w:t>na</w:t>
      </w:r>
      <w:proofErr w:type="spellEnd"/>
      <w:r w:rsidR="00463677">
        <w:rPr>
          <w:rFonts w:asciiTheme="majorHAnsi" w:hAnsiTheme="majorHAnsi"/>
        </w:rPr>
        <w:t xml:space="preserve"> </w:t>
      </w:r>
      <w:proofErr w:type="spellStart"/>
      <w:r w:rsidR="00463677">
        <w:rPr>
          <w:rFonts w:asciiTheme="majorHAnsi" w:hAnsiTheme="majorHAnsi"/>
        </w:rPr>
        <w:t>dobit</w:t>
      </w:r>
      <w:proofErr w:type="spellEnd"/>
      <w:r w:rsidR="00463677">
        <w:rPr>
          <w:rFonts w:asciiTheme="majorHAnsi" w:hAnsiTheme="majorHAnsi"/>
        </w:rPr>
        <w:t xml:space="preserve"> </w:t>
      </w:r>
      <w:r w:rsidR="00211E47">
        <w:rPr>
          <w:rFonts w:asciiTheme="majorHAnsi" w:hAnsiTheme="majorHAnsi"/>
        </w:rPr>
        <w:t xml:space="preserve">u </w:t>
      </w:r>
      <w:proofErr w:type="spellStart"/>
      <w:r w:rsidR="00211E47">
        <w:rPr>
          <w:rFonts w:asciiTheme="majorHAnsi" w:hAnsiTheme="majorHAnsi"/>
        </w:rPr>
        <w:t>iznosu</w:t>
      </w:r>
      <w:proofErr w:type="spellEnd"/>
      <w:r w:rsidR="00211E47">
        <w:rPr>
          <w:rFonts w:asciiTheme="majorHAnsi" w:hAnsiTheme="majorHAnsi"/>
        </w:rPr>
        <w:t xml:space="preserve"> od 902.361KM </w:t>
      </w:r>
      <w:proofErr w:type="spellStart"/>
      <w:r w:rsidR="00211E47">
        <w:rPr>
          <w:rFonts w:asciiTheme="majorHAnsi" w:hAnsiTheme="majorHAnsi"/>
        </w:rPr>
        <w:t>i</w:t>
      </w:r>
      <w:proofErr w:type="spellEnd"/>
      <w:r w:rsidR="00211E47">
        <w:rPr>
          <w:rFonts w:asciiTheme="majorHAnsi" w:hAnsiTheme="majorHAnsi"/>
        </w:rPr>
        <w:t xml:space="preserve"> za </w:t>
      </w:r>
      <w:proofErr w:type="spellStart"/>
      <w:r w:rsidR="00211E47">
        <w:rPr>
          <w:rFonts w:asciiTheme="majorHAnsi" w:hAnsiTheme="majorHAnsi"/>
        </w:rPr>
        <w:t>iznos</w:t>
      </w:r>
      <w:proofErr w:type="spellEnd"/>
      <w:r w:rsidR="00211E47">
        <w:rPr>
          <w:rFonts w:asciiTheme="majorHAnsi" w:hAnsiTheme="majorHAnsi"/>
        </w:rPr>
        <w:t xml:space="preserve"> 29 KM </w:t>
      </w:r>
      <w:proofErr w:type="spellStart"/>
      <w:r w:rsidR="00211E47">
        <w:rPr>
          <w:rFonts w:asciiTheme="majorHAnsi" w:hAnsiTheme="majorHAnsi"/>
        </w:rPr>
        <w:t>što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predstavlja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amortizaciju</w:t>
      </w:r>
      <w:proofErr w:type="spellEnd"/>
      <w:r w:rsidR="00211E47">
        <w:rPr>
          <w:rFonts w:asciiTheme="majorHAnsi" w:hAnsiTheme="majorHAnsi"/>
        </w:rPr>
        <w:t xml:space="preserve"> po </w:t>
      </w:r>
      <w:proofErr w:type="spellStart"/>
      <w:r w:rsidR="00211E47">
        <w:rPr>
          <w:rFonts w:asciiTheme="majorHAnsi" w:hAnsiTheme="majorHAnsi"/>
        </w:rPr>
        <w:t>poreskim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propisima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tako</w:t>
      </w:r>
      <w:proofErr w:type="spellEnd"/>
      <w:r w:rsidR="00211E47">
        <w:rPr>
          <w:rFonts w:asciiTheme="majorHAnsi" w:hAnsiTheme="majorHAnsi"/>
        </w:rPr>
        <w:t xml:space="preserve"> da je </w:t>
      </w:r>
      <w:proofErr w:type="spellStart"/>
      <w:r w:rsidR="00211E47">
        <w:rPr>
          <w:rFonts w:asciiTheme="majorHAnsi" w:hAnsiTheme="majorHAnsi"/>
        </w:rPr>
        <w:t>ukupna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neto</w:t>
      </w:r>
      <w:proofErr w:type="spellEnd"/>
      <w:r w:rsidR="00211E47">
        <w:rPr>
          <w:rFonts w:asciiTheme="majorHAnsi" w:hAnsiTheme="majorHAnsi"/>
        </w:rPr>
        <w:t xml:space="preserve"> </w:t>
      </w:r>
      <w:proofErr w:type="spellStart"/>
      <w:r w:rsidR="00211E47">
        <w:rPr>
          <w:rFonts w:asciiTheme="majorHAnsi" w:hAnsiTheme="majorHAnsi"/>
        </w:rPr>
        <w:t>dobit</w:t>
      </w:r>
      <w:proofErr w:type="spellEnd"/>
      <w:r w:rsidR="00211E47">
        <w:rPr>
          <w:rFonts w:asciiTheme="majorHAnsi" w:hAnsiTheme="majorHAnsi"/>
        </w:rPr>
        <w:t xml:space="preserve"> 7.934.436 </w:t>
      </w:r>
      <w:proofErr w:type="spellStart"/>
      <w:r w:rsidR="00211E47">
        <w:rPr>
          <w:rFonts w:asciiTheme="majorHAnsi" w:hAnsiTheme="majorHAnsi"/>
        </w:rPr>
        <w:t>KM.</w:t>
      </w:r>
      <w:r w:rsidR="00AD1BD4">
        <w:rPr>
          <w:rFonts w:asciiTheme="majorHAnsi" w:hAnsiTheme="majorHAnsi"/>
        </w:rPr>
        <w:t>Ukupna</w:t>
      </w:r>
      <w:proofErr w:type="spellEnd"/>
      <w:r w:rsidR="00AD1BD4">
        <w:rPr>
          <w:rFonts w:asciiTheme="majorHAnsi" w:hAnsiTheme="majorHAnsi"/>
        </w:rPr>
        <w:t xml:space="preserve"> </w:t>
      </w:r>
      <w:proofErr w:type="spellStart"/>
      <w:r w:rsidR="00AD1BD4">
        <w:rPr>
          <w:rFonts w:asciiTheme="majorHAnsi" w:hAnsiTheme="majorHAnsi"/>
        </w:rPr>
        <w:t>isplata</w:t>
      </w:r>
      <w:proofErr w:type="spellEnd"/>
      <w:r w:rsidR="00AD1BD4">
        <w:rPr>
          <w:rFonts w:asciiTheme="majorHAnsi" w:hAnsiTheme="majorHAnsi"/>
        </w:rPr>
        <w:t xml:space="preserve"> </w:t>
      </w:r>
      <w:proofErr w:type="spellStart"/>
      <w:r w:rsidR="00AD1BD4">
        <w:rPr>
          <w:rFonts w:asciiTheme="majorHAnsi" w:hAnsiTheme="majorHAnsi"/>
        </w:rPr>
        <w:t>dobiti</w:t>
      </w:r>
      <w:proofErr w:type="spellEnd"/>
      <w:r w:rsidR="00AD1BD4">
        <w:rPr>
          <w:rFonts w:asciiTheme="majorHAnsi" w:hAnsiTheme="majorHAnsi"/>
        </w:rPr>
        <w:t xml:space="preserve"> je </w:t>
      </w:r>
      <w:proofErr w:type="spellStart"/>
      <w:r w:rsidR="00AD1BD4">
        <w:rPr>
          <w:rFonts w:asciiTheme="majorHAnsi" w:hAnsiTheme="majorHAnsi"/>
        </w:rPr>
        <w:t>uvećana</w:t>
      </w:r>
      <w:proofErr w:type="spellEnd"/>
      <w:r w:rsidR="00AD1BD4">
        <w:rPr>
          <w:rFonts w:asciiTheme="majorHAnsi" w:hAnsiTheme="majorHAnsi"/>
        </w:rPr>
        <w:t xml:space="preserve"> za 317 KM po </w:t>
      </w:r>
      <w:proofErr w:type="spellStart"/>
      <w:r w:rsidR="00AD1BD4">
        <w:rPr>
          <w:rFonts w:asciiTheme="majorHAnsi" w:hAnsiTheme="majorHAnsi"/>
        </w:rPr>
        <w:t>osnovu</w:t>
      </w:r>
      <w:proofErr w:type="spellEnd"/>
      <w:r w:rsidR="00AD1BD4">
        <w:rPr>
          <w:rFonts w:asciiTheme="majorHAnsi" w:hAnsiTheme="majorHAnsi"/>
        </w:rPr>
        <w:t xml:space="preserve"> </w:t>
      </w:r>
      <w:proofErr w:type="spellStart"/>
      <w:r w:rsidR="00AD1BD4">
        <w:rPr>
          <w:rFonts w:asciiTheme="majorHAnsi" w:hAnsiTheme="majorHAnsi"/>
        </w:rPr>
        <w:t>dobiti</w:t>
      </w:r>
      <w:proofErr w:type="spellEnd"/>
      <w:r w:rsidR="00AD1BD4">
        <w:rPr>
          <w:rFonts w:asciiTheme="majorHAnsi" w:hAnsiTheme="majorHAnsi"/>
        </w:rPr>
        <w:t xml:space="preserve"> </w:t>
      </w:r>
      <w:proofErr w:type="spellStart"/>
      <w:r w:rsidR="00AD1BD4">
        <w:rPr>
          <w:rFonts w:asciiTheme="majorHAnsi" w:hAnsiTheme="majorHAnsi"/>
        </w:rPr>
        <w:t>ostvarene</w:t>
      </w:r>
      <w:proofErr w:type="spellEnd"/>
      <w:r w:rsidR="00AD1BD4">
        <w:rPr>
          <w:rFonts w:asciiTheme="majorHAnsi" w:hAnsiTheme="majorHAnsi"/>
        </w:rPr>
        <w:t xml:space="preserve"> u 2020.g.</w:t>
      </w:r>
    </w:p>
    <w:p w14:paraId="3913DE94" w14:textId="77777777" w:rsidR="00493BFB" w:rsidRPr="00493BFB" w:rsidRDefault="00493BFB" w:rsidP="00493BFB"/>
    <w:p w14:paraId="7EF38F5A" w14:textId="7CD14FA5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4E95EE9" w14:textId="081BD3F9" w:rsidR="00323DA2" w:rsidRPr="00493BFB" w:rsidRDefault="00334F1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4.</w:t>
      </w:r>
      <w:r w:rsidR="00323DA2" w:rsidRPr="00493BFB">
        <w:rPr>
          <w:rFonts w:asciiTheme="majorHAnsi" w:hAnsiTheme="majorHAnsi"/>
          <w:b/>
          <w:bCs/>
          <w:sz w:val="28"/>
          <w:szCs w:val="28"/>
        </w:rPr>
        <w:t xml:space="preserve">Bilans </w:t>
      </w:r>
      <w:proofErr w:type="spellStart"/>
      <w:r w:rsidR="00323DA2" w:rsidRPr="00493BFB">
        <w:rPr>
          <w:rFonts w:asciiTheme="majorHAnsi" w:hAnsiTheme="majorHAnsi"/>
          <w:b/>
          <w:bCs/>
          <w:sz w:val="28"/>
          <w:szCs w:val="28"/>
        </w:rPr>
        <w:t>tokova</w:t>
      </w:r>
      <w:proofErr w:type="spellEnd"/>
      <w:r w:rsidR="00323DA2" w:rsidRPr="00493BFB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323DA2" w:rsidRPr="00493BFB">
        <w:rPr>
          <w:rFonts w:asciiTheme="majorHAnsi" w:hAnsiTheme="majorHAnsi"/>
          <w:b/>
          <w:bCs/>
          <w:sz w:val="28"/>
          <w:szCs w:val="28"/>
        </w:rPr>
        <w:t>gotovine</w:t>
      </w:r>
      <w:proofErr w:type="spellEnd"/>
    </w:p>
    <w:tbl>
      <w:tblPr>
        <w:tblW w:w="8542" w:type="dxa"/>
        <w:tblLook w:val="04A0" w:firstRow="1" w:lastRow="0" w:firstColumn="1" w:lastColumn="0" w:noHBand="0" w:noVBand="1"/>
      </w:tblPr>
      <w:tblGrid>
        <w:gridCol w:w="2477"/>
        <w:gridCol w:w="1346"/>
        <w:gridCol w:w="265"/>
        <w:gridCol w:w="1266"/>
        <w:gridCol w:w="472"/>
        <w:gridCol w:w="1159"/>
        <w:gridCol w:w="1570"/>
      </w:tblGrid>
      <w:tr w:rsidR="00493BFB" w:rsidRPr="00493BFB" w14:paraId="271F375E" w14:textId="77777777" w:rsidTr="00493BFB">
        <w:trPr>
          <w:trHeight w:val="30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85A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 xml:space="preserve">OPIS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510" w14:textId="398508D4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Nešković osigu</w:t>
            </w:r>
            <w:r w:rsidR="00095937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ranje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1E4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8D1" w14:textId="3B62B4B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Autocentar Neš</w:t>
            </w:r>
            <w:r w:rsidR="00095937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ković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6D5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B6C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Korekcija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A78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Ukupno</w:t>
            </w:r>
          </w:p>
        </w:tc>
      </w:tr>
      <w:tr w:rsidR="00493BFB" w:rsidRPr="00493BFB" w14:paraId="426956CB" w14:textId="77777777" w:rsidTr="00493BFB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658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Ukupni prilivi gotovine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920F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22.172.562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2743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27.135.109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8B4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97.278,02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02F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49.210.392,98</w:t>
            </w:r>
          </w:p>
        </w:tc>
      </w:tr>
      <w:tr w:rsidR="00493BFB" w:rsidRPr="00493BFB" w14:paraId="6EA60FFE" w14:textId="77777777" w:rsidTr="00493BFB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AAB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Ukupni odlivi gotovine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62A9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21.856.253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B58D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27.137.250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8FC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97.278,02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8CA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48.896.224,98</w:t>
            </w:r>
          </w:p>
        </w:tc>
      </w:tr>
      <w:tr w:rsidR="00493BFB" w:rsidRPr="00493BFB" w14:paraId="12D16D4B" w14:textId="77777777" w:rsidTr="00493BFB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F78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Gotovina na početku perioda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68EE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1.358.262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56B8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5.115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5AB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D22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1.363.377</w:t>
            </w:r>
          </w:p>
        </w:tc>
      </w:tr>
      <w:tr w:rsidR="00493BFB" w:rsidRPr="00493BFB" w14:paraId="2C690146" w14:textId="77777777" w:rsidTr="00493BFB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4DB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Gotovina na kraju perioda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613C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1.674.571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1709" w14:textId="77777777" w:rsidR="00493BFB" w:rsidRPr="00493BFB" w:rsidRDefault="00493BFB" w:rsidP="00493B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2.974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EBF" w14:textId="77777777" w:rsidR="00493BFB" w:rsidRPr="00493BFB" w:rsidRDefault="00493BFB" w:rsidP="00493B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45B" w14:textId="77777777" w:rsidR="00493BFB" w:rsidRPr="00493BFB" w:rsidRDefault="00493BFB" w:rsidP="00493BF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493BFB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1.677.545</w:t>
            </w:r>
          </w:p>
        </w:tc>
      </w:tr>
    </w:tbl>
    <w:p w14:paraId="54FB5713" w14:textId="684E1872" w:rsidR="009D2FA0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170CB591" w14:textId="0E4D8770" w:rsidR="007D3EDD" w:rsidRPr="00C70E52" w:rsidRDefault="007D3EDD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Ukupni prililivi i odlivi gotovine su umanjeni za promet plaćanja između u iznosu 97.278,02 KM.</w:t>
      </w:r>
    </w:p>
    <w:p w14:paraId="49484F64" w14:textId="77777777" w:rsidR="00D05F56" w:rsidRPr="00C70E52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61A80D9" w14:textId="578F47B3" w:rsidR="00D70737" w:rsidRPr="00C70E52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Bijeljina,</w:t>
      </w:r>
      <w:r w:rsidR="00FD3A74" w:rsidRPr="00C70E52">
        <w:rPr>
          <w:rFonts w:asciiTheme="majorHAnsi" w:hAnsiTheme="majorHAnsi"/>
          <w:lang w:val="sr-Latn-CS"/>
        </w:rPr>
        <w:t xml:space="preserve"> </w:t>
      </w:r>
      <w:r w:rsidR="003C452B">
        <w:rPr>
          <w:rFonts w:asciiTheme="majorHAnsi" w:hAnsiTheme="majorHAnsi"/>
          <w:lang w:val="sr-Latn-CS"/>
        </w:rPr>
        <w:t>10.03.2022.</w:t>
      </w:r>
      <w:r w:rsidR="00922FFE" w:rsidRPr="00C70E52">
        <w:rPr>
          <w:rFonts w:asciiTheme="majorHAnsi" w:hAnsiTheme="majorHAnsi"/>
          <w:lang w:val="sr-Latn-CS"/>
        </w:rPr>
        <w:t xml:space="preserve"> godine</w:t>
      </w:r>
      <w:r w:rsidRPr="00C70E52">
        <w:rPr>
          <w:rFonts w:asciiTheme="majorHAnsi" w:hAnsiTheme="majorHAnsi"/>
          <w:lang w:val="sr-Latn-CS"/>
        </w:rPr>
        <w:t xml:space="preserve">                                                   </w:t>
      </w:r>
      <w:r w:rsidR="00922FFE" w:rsidRPr="00C70E52">
        <w:rPr>
          <w:rFonts w:asciiTheme="majorHAnsi" w:hAnsiTheme="majorHAnsi"/>
          <w:lang w:val="sr-Latn-CS"/>
        </w:rPr>
        <w:t xml:space="preserve">                       </w:t>
      </w:r>
      <w:r w:rsidRPr="00C70E52">
        <w:rPr>
          <w:rFonts w:asciiTheme="majorHAnsi" w:hAnsiTheme="majorHAnsi"/>
          <w:b/>
          <w:lang w:val="sr-Latn-CS"/>
        </w:rPr>
        <w:t>DIREKTOR</w:t>
      </w:r>
    </w:p>
    <w:p w14:paraId="71CDF6A5" w14:textId="77777777"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</w:t>
      </w:r>
      <w:r w:rsidRPr="00F361D9">
        <w:rPr>
          <w:rFonts w:asciiTheme="majorHAnsi" w:hAnsiTheme="majorHAnsi"/>
          <w:b/>
          <w:sz w:val="20"/>
          <w:szCs w:val="20"/>
          <w:lang w:val="sr-Latn-CS"/>
        </w:rPr>
        <w:t xml:space="preserve">                   Milenko</w:t>
      </w:r>
      <w:r w:rsidRPr="00F17E37">
        <w:rPr>
          <w:rFonts w:asciiTheme="majorHAnsi" w:hAnsiTheme="majorHAnsi"/>
          <w:b/>
          <w:lang w:val="sr-Latn-CS"/>
        </w:rPr>
        <w:t xml:space="preserve">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B7B6" w14:textId="77777777" w:rsidR="004804EB" w:rsidRDefault="004804EB" w:rsidP="00FD2AFC">
      <w:pPr>
        <w:spacing w:after="0" w:line="240" w:lineRule="auto"/>
      </w:pPr>
      <w:r>
        <w:separator/>
      </w:r>
    </w:p>
  </w:endnote>
  <w:endnote w:type="continuationSeparator" w:id="0">
    <w:p w14:paraId="2F99028D" w14:textId="77777777" w:rsidR="004804EB" w:rsidRDefault="004804EB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EndPr/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proofErr w:type="spellStart"/>
        <w:r w:rsidRPr="00695679">
          <w:rPr>
            <w:rFonts w:asciiTheme="majorHAnsi" w:hAnsiTheme="majorHAnsi"/>
          </w:rPr>
          <w:t>Nešković</w:t>
        </w:r>
        <w:proofErr w:type="spellEnd"/>
        <w:r w:rsidRPr="00695679">
          <w:rPr>
            <w:rFonts w:asciiTheme="majorHAnsi" w:hAnsiTheme="majorHAnsi"/>
          </w:rPr>
          <w:t xml:space="preserve"> </w:t>
        </w:r>
        <w:proofErr w:type="spellStart"/>
        <w:r w:rsidRPr="00695679">
          <w:rPr>
            <w:rFonts w:asciiTheme="majorHAnsi" w:hAnsiTheme="majorHAnsi"/>
          </w:rPr>
          <w:t>osiguranje</w:t>
        </w:r>
        <w:proofErr w:type="spellEnd"/>
        <w:r w:rsidRPr="00695679">
          <w:rPr>
            <w:rFonts w:asciiTheme="majorHAnsi" w:hAnsiTheme="majorHAnsi"/>
          </w:rPr>
          <w:t xml:space="preserve">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8F3B" w14:textId="77777777" w:rsidR="004804EB" w:rsidRDefault="004804EB" w:rsidP="00FD2AFC">
      <w:pPr>
        <w:spacing w:after="0" w:line="240" w:lineRule="auto"/>
      </w:pPr>
      <w:r>
        <w:separator/>
      </w:r>
    </w:p>
  </w:footnote>
  <w:footnote w:type="continuationSeparator" w:id="0">
    <w:p w14:paraId="34D6002F" w14:textId="77777777" w:rsidR="004804EB" w:rsidRDefault="004804EB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B3A345" w14:textId="2EEF46EF"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ote-napomene uz finansijski izvještaj  za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4A77CB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1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4A77CB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1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21"/>
  </w:num>
  <w:num w:numId="10">
    <w:abstractNumId w:val="10"/>
  </w:num>
  <w:num w:numId="11">
    <w:abstractNumId w:val="8"/>
  </w:num>
  <w:num w:numId="12">
    <w:abstractNumId w:val="16"/>
  </w:num>
  <w:num w:numId="13">
    <w:abstractNumId w:val="7"/>
  </w:num>
  <w:num w:numId="14">
    <w:abstractNumId w:val="20"/>
  </w:num>
  <w:num w:numId="15">
    <w:abstractNumId w:val="6"/>
  </w:num>
  <w:num w:numId="16">
    <w:abstractNumId w:val="18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108CB"/>
    <w:rsid w:val="00011DF9"/>
    <w:rsid w:val="00012B28"/>
    <w:rsid w:val="0001371C"/>
    <w:rsid w:val="00016D87"/>
    <w:rsid w:val="000171ED"/>
    <w:rsid w:val="0002195F"/>
    <w:rsid w:val="000219A3"/>
    <w:rsid w:val="000219E1"/>
    <w:rsid w:val="000221A9"/>
    <w:rsid w:val="00023A99"/>
    <w:rsid w:val="000245AB"/>
    <w:rsid w:val="00024D12"/>
    <w:rsid w:val="00026377"/>
    <w:rsid w:val="0002653C"/>
    <w:rsid w:val="00026DC4"/>
    <w:rsid w:val="0002740C"/>
    <w:rsid w:val="0002749A"/>
    <w:rsid w:val="00027853"/>
    <w:rsid w:val="00032986"/>
    <w:rsid w:val="0003398E"/>
    <w:rsid w:val="00034B29"/>
    <w:rsid w:val="00034B49"/>
    <w:rsid w:val="00034B5E"/>
    <w:rsid w:val="00034CB0"/>
    <w:rsid w:val="0003686A"/>
    <w:rsid w:val="00036955"/>
    <w:rsid w:val="00036D2E"/>
    <w:rsid w:val="00037A52"/>
    <w:rsid w:val="00037B56"/>
    <w:rsid w:val="00040BD0"/>
    <w:rsid w:val="000411CC"/>
    <w:rsid w:val="00041517"/>
    <w:rsid w:val="00041CC2"/>
    <w:rsid w:val="00041E33"/>
    <w:rsid w:val="0004251E"/>
    <w:rsid w:val="00046444"/>
    <w:rsid w:val="00046626"/>
    <w:rsid w:val="00047C96"/>
    <w:rsid w:val="00047FAB"/>
    <w:rsid w:val="000507D1"/>
    <w:rsid w:val="00050B87"/>
    <w:rsid w:val="0005105D"/>
    <w:rsid w:val="00051B9B"/>
    <w:rsid w:val="00052885"/>
    <w:rsid w:val="00052BB8"/>
    <w:rsid w:val="00054BBA"/>
    <w:rsid w:val="00054E85"/>
    <w:rsid w:val="0005763B"/>
    <w:rsid w:val="00060DE8"/>
    <w:rsid w:val="00060EFC"/>
    <w:rsid w:val="0006284F"/>
    <w:rsid w:val="00062ECA"/>
    <w:rsid w:val="000636A6"/>
    <w:rsid w:val="00064777"/>
    <w:rsid w:val="00064CC4"/>
    <w:rsid w:val="000664B1"/>
    <w:rsid w:val="00066764"/>
    <w:rsid w:val="0007072F"/>
    <w:rsid w:val="00070BAB"/>
    <w:rsid w:val="00070C35"/>
    <w:rsid w:val="00072959"/>
    <w:rsid w:val="00073661"/>
    <w:rsid w:val="00074119"/>
    <w:rsid w:val="000765DA"/>
    <w:rsid w:val="00076C1A"/>
    <w:rsid w:val="000772DA"/>
    <w:rsid w:val="000773C7"/>
    <w:rsid w:val="000775B5"/>
    <w:rsid w:val="00077F45"/>
    <w:rsid w:val="00080FDE"/>
    <w:rsid w:val="00081A36"/>
    <w:rsid w:val="00081B17"/>
    <w:rsid w:val="00083882"/>
    <w:rsid w:val="0008392A"/>
    <w:rsid w:val="00085C50"/>
    <w:rsid w:val="000860F1"/>
    <w:rsid w:val="00086475"/>
    <w:rsid w:val="00086751"/>
    <w:rsid w:val="00087661"/>
    <w:rsid w:val="00087C6B"/>
    <w:rsid w:val="000903F3"/>
    <w:rsid w:val="0009080C"/>
    <w:rsid w:val="0009108B"/>
    <w:rsid w:val="0009144E"/>
    <w:rsid w:val="00091B0D"/>
    <w:rsid w:val="000923A9"/>
    <w:rsid w:val="00092929"/>
    <w:rsid w:val="0009300C"/>
    <w:rsid w:val="000935AB"/>
    <w:rsid w:val="00094E23"/>
    <w:rsid w:val="00095937"/>
    <w:rsid w:val="00095E3D"/>
    <w:rsid w:val="0009606E"/>
    <w:rsid w:val="00096EDD"/>
    <w:rsid w:val="00097771"/>
    <w:rsid w:val="000979FC"/>
    <w:rsid w:val="000A02E8"/>
    <w:rsid w:val="000A1125"/>
    <w:rsid w:val="000A1B6F"/>
    <w:rsid w:val="000A30E0"/>
    <w:rsid w:val="000A33B0"/>
    <w:rsid w:val="000A3F73"/>
    <w:rsid w:val="000A6571"/>
    <w:rsid w:val="000A65DA"/>
    <w:rsid w:val="000B08AA"/>
    <w:rsid w:val="000B15A2"/>
    <w:rsid w:val="000B208D"/>
    <w:rsid w:val="000B4814"/>
    <w:rsid w:val="000B4C3E"/>
    <w:rsid w:val="000B4F2D"/>
    <w:rsid w:val="000B66DA"/>
    <w:rsid w:val="000B727B"/>
    <w:rsid w:val="000C0168"/>
    <w:rsid w:val="000C0EC8"/>
    <w:rsid w:val="000C142A"/>
    <w:rsid w:val="000C2E39"/>
    <w:rsid w:val="000C2EAA"/>
    <w:rsid w:val="000C4544"/>
    <w:rsid w:val="000C4C77"/>
    <w:rsid w:val="000C4EE7"/>
    <w:rsid w:val="000C62EA"/>
    <w:rsid w:val="000C6329"/>
    <w:rsid w:val="000C7B7C"/>
    <w:rsid w:val="000D00A3"/>
    <w:rsid w:val="000D00D8"/>
    <w:rsid w:val="000D0495"/>
    <w:rsid w:val="000D29C6"/>
    <w:rsid w:val="000D5896"/>
    <w:rsid w:val="000D5DBF"/>
    <w:rsid w:val="000D657A"/>
    <w:rsid w:val="000D7876"/>
    <w:rsid w:val="000D7F5D"/>
    <w:rsid w:val="000E04B1"/>
    <w:rsid w:val="000E0F33"/>
    <w:rsid w:val="000E13A2"/>
    <w:rsid w:val="000E180E"/>
    <w:rsid w:val="000E188D"/>
    <w:rsid w:val="000E1F20"/>
    <w:rsid w:val="000E2E1C"/>
    <w:rsid w:val="000E348F"/>
    <w:rsid w:val="000E38CC"/>
    <w:rsid w:val="000E5AC6"/>
    <w:rsid w:val="000E635E"/>
    <w:rsid w:val="000E6B6C"/>
    <w:rsid w:val="000E757D"/>
    <w:rsid w:val="000F15B5"/>
    <w:rsid w:val="000F1A46"/>
    <w:rsid w:val="000F1E4E"/>
    <w:rsid w:val="000F275A"/>
    <w:rsid w:val="000F4971"/>
    <w:rsid w:val="000F549B"/>
    <w:rsid w:val="000F587C"/>
    <w:rsid w:val="000F5A52"/>
    <w:rsid w:val="000F5B10"/>
    <w:rsid w:val="000F6639"/>
    <w:rsid w:val="00100909"/>
    <w:rsid w:val="0010236E"/>
    <w:rsid w:val="001024DC"/>
    <w:rsid w:val="00103B04"/>
    <w:rsid w:val="001045CA"/>
    <w:rsid w:val="00104AAE"/>
    <w:rsid w:val="001059E4"/>
    <w:rsid w:val="00105F69"/>
    <w:rsid w:val="00106D41"/>
    <w:rsid w:val="00110CFE"/>
    <w:rsid w:val="0011188A"/>
    <w:rsid w:val="00111ED2"/>
    <w:rsid w:val="0011283E"/>
    <w:rsid w:val="00113388"/>
    <w:rsid w:val="00113E8C"/>
    <w:rsid w:val="001144CB"/>
    <w:rsid w:val="00116423"/>
    <w:rsid w:val="0011656F"/>
    <w:rsid w:val="001168A1"/>
    <w:rsid w:val="0011783E"/>
    <w:rsid w:val="00117A43"/>
    <w:rsid w:val="00121028"/>
    <w:rsid w:val="001214E1"/>
    <w:rsid w:val="00122C6A"/>
    <w:rsid w:val="001240C1"/>
    <w:rsid w:val="001246F3"/>
    <w:rsid w:val="001256C6"/>
    <w:rsid w:val="00125F16"/>
    <w:rsid w:val="00130107"/>
    <w:rsid w:val="001337A3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1A79"/>
    <w:rsid w:val="00141E15"/>
    <w:rsid w:val="001421D5"/>
    <w:rsid w:val="0014289E"/>
    <w:rsid w:val="00143B67"/>
    <w:rsid w:val="00143EE0"/>
    <w:rsid w:val="0014449B"/>
    <w:rsid w:val="0014688D"/>
    <w:rsid w:val="00147677"/>
    <w:rsid w:val="001478B2"/>
    <w:rsid w:val="00151C8B"/>
    <w:rsid w:val="00152350"/>
    <w:rsid w:val="001524F6"/>
    <w:rsid w:val="00152532"/>
    <w:rsid w:val="0015321E"/>
    <w:rsid w:val="001565DA"/>
    <w:rsid w:val="00156792"/>
    <w:rsid w:val="001570E9"/>
    <w:rsid w:val="001601E1"/>
    <w:rsid w:val="00160FB5"/>
    <w:rsid w:val="001612E4"/>
    <w:rsid w:val="00162BEF"/>
    <w:rsid w:val="00163909"/>
    <w:rsid w:val="00163CB1"/>
    <w:rsid w:val="00164A60"/>
    <w:rsid w:val="00165569"/>
    <w:rsid w:val="001670AA"/>
    <w:rsid w:val="001670EC"/>
    <w:rsid w:val="00167520"/>
    <w:rsid w:val="001714B6"/>
    <w:rsid w:val="001714E6"/>
    <w:rsid w:val="00172108"/>
    <w:rsid w:val="00172A51"/>
    <w:rsid w:val="001732FB"/>
    <w:rsid w:val="00174531"/>
    <w:rsid w:val="00174C1C"/>
    <w:rsid w:val="00177677"/>
    <w:rsid w:val="00180FA5"/>
    <w:rsid w:val="00181398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4D1"/>
    <w:rsid w:val="00193676"/>
    <w:rsid w:val="00194569"/>
    <w:rsid w:val="00194777"/>
    <w:rsid w:val="0019481D"/>
    <w:rsid w:val="00197844"/>
    <w:rsid w:val="001A0DBA"/>
    <w:rsid w:val="001A15EE"/>
    <w:rsid w:val="001A1C04"/>
    <w:rsid w:val="001A222D"/>
    <w:rsid w:val="001A2914"/>
    <w:rsid w:val="001A35CE"/>
    <w:rsid w:val="001A387D"/>
    <w:rsid w:val="001A4DED"/>
    <w:rsid w:val="001A54D2"/>
    <w:rsid w:val="001A649B"/>
    <w:rsid w:val="001A6950"/>
    <w:rsid w:val="001A702D"/>
    <w:rsid w:val="001A78F9"/>
    <w:rsid w:val="001B2C3D"/>
    <w:rsid w:val="001B302B"/>
    <w:rsid w:val="001B398D"/>
    <w:rsid w:val="001B3AE0"/>
    <w:rsid w:val="001B3E32"/>
    <w:rsid w:val="001B5545"/>
    <w:rsid w:val="001B5FEC"/>
    <w:rsid w:val="001B74E7"/>
    <w:rsid w:val="001B7FD1"/>
    <w:rsid w:val="001C1262"/>
    <w:rsid w:val="001C1991"/>
    <w:rsid w:val="001C1ED5"/>
    <w:rsid w:val="001C2A1B"/>
    <w:rsid w:val="001C3E35"/>
    <w:rsid w:val="001C4337"/>
    <w:rsid w:val="001C53FE"/>
    <w:rsid w:val="001C6BD8"/>
    <w:rsid w:val="001C6C03"/>
    <w:rsid w:val="001C7472"/>
    <w:rsid w:val="001C76AB"/>
    <w:rsid w:val="001D1606"/>
    <w:rsid w:val="001D19C5"/>
    <w:rsid w:val="001D200B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BBF"/>
    <w:rsid w:val="001D70B3"/>
    <w:rsid w:val="001D71B8"/>
    <w:rsid w:val="001E0DFF"/>
    <w:rsid w:val="001E1F49"/>
    <w:rsid w:val="001E257B"/>
    <w:rsid w:val="001E25B6"/>
    <w:rsid w:val="001E2D50"/>
    <w:rsid w:val="001E319C"/>
    <w:rsid w:val="001E363E"/>
    <w:rsid w:val="001E4009"/>
    <w:rsid w:val="001E4858"/>
    <w:rsid w:val="001E55F0"/>
    <w:rsid w:val="001E5C9D"/>
    <w:rsid w:val="001E61AF"/>
    <w:rsid w:val="001E695B"/>
    <w:rsid w:val="001E7552"/>
    <w:rsid w:val="001E7607"/>
    <w:rsid w:val="001F06D2"/>
    <w:rsid w:val="001F3004"/>
    <w:rsid w:val="001F43CE"/>
    <w:rsid w:val="001F54BB"/>
    <w:rsid w:val="001F6D0A"/>
    <w:rsid w:val="001F713B"/>
    <w:rsid w:val="00200B88"/>
    <w:rsid w:val="00203494"/>
    <w:rsid w:val="00204B77"/>
    <w:rsid w:val="00204EC3"/>
    <w:rsid w:val="002116E2"/>
    <w:rsid w:val="00211D28"/>
    <w:rsid w:val="00211E47"/>
    <w:rsid w:val="002120C5"/>
    <w:rsid w:val="00212935"/>
    <w:rsid w:val="002156A1"/>
    <w:rsid w:val="0021682D"/>
    <w:rsid w:val="0022089F"/>
    <w:rsid w:val="00220D76"/>
    <w:rsid w:val="00220F8E"/>
    <w:rsid w:val="0022102D"/>
    <w:rsid w:val="0022414F"/>
    <w:rsid w:val="00224289"/>
    <w:rsid w:val="00224800"/>
    <w:rsid w:val="002252A8"/>
    <w:rsid w:val="002258B5"/>
    <w:rsid w:val="00225BBD"/>
    <w:rsid w:val="002269D9"/>
    <w:rsid w:val="002269DE"/>
    <w:rsid w:val="0023041E"/>
    <w:rsid w:val="00231CC2"/>
    <w:rsid w:val="0023304B"/>
    <w:rsid w:val="002334D9"/>
    <w:rsid w:val="0023370E"/>
    <w:rsid w:val="00234680"/>
    <w:rsid w:val="002347B7"/>
    <w:rsid w:val="0023500F"/>
    <w:rsid w:val="0023543D"/>
    <w:rsid w:val="00235496"/>
    <w:rsid w:val="00235729"/>
    <w:rsid w:val="002363CF"/>
    <w:rsid w:val="00236458"/>
    <w:rsid w:val="00237960"/>
    <w:rsid w:val="00237C22"/>
    <w:rsid w:val="00237E88"/>
    <w:rsid w:val="00237F5A"/>
    <w:rsid w:val="00240DF5"/>
    <w:rsid w:val="00240F6E"/>
    <w:rsid w:val="00241CE6"/>
    <w:rsid w:val="002422A3"/>
    <w:rsid w:val="0024375D"/>
    <w:rsid w:val="00243B8F"/>
    <w:rsid w:val="00244F4B"/>
    <w:rsid w:val="00245189"/>
    <w:rsid w:val="002451BA"/>
    <w:rsid w:val="0024536F"/>
    <w:rsid w:val="00245C07"/>
    <w:rsid w:val="00246028"/>
    <w:rsid w:val="0024771A"/>
    <w:rsid w:val="002477EC"/>
    <w:rsid w:val="00247A27"/>
    <w:rsid w:val="00247D1B"/>
    <w:rsid w:val="00250B1E"/>
    <w:rsid w:val="00251C13"/>
    <w:rsid w:val="002525DD"/>
    <w:rsid w:val="00252914"/>
    <w:rsid w:val="00253AD6"/>
    <w:rsid w:val="00254321"/>
    <w:rsid w:val="0025554F"/>
    <w:rsid w:val="002575F7"/>
    <w:rsid w:val="00260A48"/>
    <w:rsid w:val="0026195F"/>
    <w:rsid w:val="0026376A"/>
    <w:rsid w:val="002638AB"/>
    <w:rsid w:val="002644FD"/>
    <w:rsid w:val="00264902"/>
    <w:rsid w:val="00264B7E"/>
    <w:rsid w:val="00264FA9"/>
    <w:rsid w:val="00267E68"/>
    <w:rsid w:val="0027001A"/>
    <w:rsid w:val="00270B97"/>
    <w:rsid w:val="00272081"/>
    <w:rsid w:val="00273339"/>
    <w:rsid w:val="00276A20"/>
    <w:rsid w:val="00277C0A"/>
    <w:rsid w:val="00277DAA"/>
    <w:rsid w:val="002805B6"/>
    <w:rsid w:val="002820B1"/>
    <w:rsid w:val="0028232C"/>
    <w:rsid w:val="00283DEC"/>
    <w:rsid w:val="00283EF3"/>
    <w:rsid w:val="002843C3"/>
    <w:rsid w:val="00284576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58A0"/>
    <w:rsid w:val="00295CB8"/>
    <w:rsid w:val="00297AEC"/>
    <w:rsid w:val="002A18E4"/>
    <w:rsid w:val="002A1A75"/>
    <w:rsid w:val="002A261B"/>
    <w:rsid w:val="002A364E"/>
    <w:rsid w:val="002A3E29"/>
    <w:rsid w:val="002A583B"/>
    <w:rsid w:val="002A60C4"/>
    <w:rsid w:val="002A76C2"/>
    <w:rsid w:val="002B0A77"/>
    <w:rsid w:val="002B28D0"/>
    <w:rsid w:val="002B3108"/>
    <w:rsid w:val="002B532D"/>
    <w:rsid w:val="002B6D77"/>
    <w:rsid w:val="002B7702"/>
    <w:rsid w:val="002B77F0"/>
    <w:rsid w:val="002B7F21"/>
    <w:rsid w:val="002C012C"/>
    <w:rsid w:val="002C088E"/>
    <w:rsid w:val="002C0D6A"/>
    <w:rsid w:val="002C1B2F"/>
    <w:rsid w:val="002C29DE"/>
    <w:rsid w:val="002C2F17"/>
    <w:rsid w:val="002C40DD"/>
    <w:rsid w:val="002C4F2D"/>
    <w:rsid w:val="002C7609"/>
    <w:rsid w:val="002C79B8"/>
    <w:rsid w:val="002D1BE4"/>
    <w:rsid w:val="002D2501"/>
    <w:rsid w:val="002D40BE"/>
    <w:rsid w:val="002D422A"/>
    <w:rsid w:val="002D4477"/>
    <w:rsid w:val="002D4830"/>
    <w:rsid w:val="002D4D18"/>
    <w:rsid w:val="002D57D4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12EA"/>
    <w:rsid w:val="002F20C3"/>
    <w:rsid w:val="002F2550"/>
    <w:rsid w:val="002F35AC"/>
    <w:rsid w:val="002F4158"/>
    <w:rsid w:val="002F55C4"/>
    <w:rsid w:val="002F607B"/>
    <w:rsid w:val="002F61B8"/>
    <w:rsid w:val="003003F1"/>
    <w:rsid w:val="0030207B"/>
    <w:rsid w:val="00302B45"/>
    <w:rsid w:val="00302F09"/>
    <w:rsid w:val="00302F1C"/>
    <w:rsid w:val="003031F5"/>
    <w:rsid w:val="00303A48"/>
    <w:rsid w:val="003056DC"/>
    <w:rsid w:val="003072C3"/>
    <w:rsid w:val="0031035E"/>
    <w:rsid w:val="00310CA9"/>
    <w:rsid w:val="00311F69"/>
    <w:rsid w:val="0031223A"/>
    <w:rsid w:val="00313D22"/>
    <w:rsid w:val="00313D2F"/>
    <w:rsid w:val="003140DE"/>
    <w:rsid w:val="00315C9F"/>
    <w:rsid w:val="00316185"/>
    <w:rsid w:val="003168CD"/>
    <w:rsid w:val="00317016"/>
    <w:rsid w:val="00317727"/>
    <w:rsid w:val="00317A9B"/>
    <w:rsid w:val="0032058B"/>
    <w:rsid w:val="00320C8B"/>
    <w:rsid w:val="00320D32"/>
    <w:rsid w:val="00320FFB"/>
    <w:rsid w:val="00321493"/>
    <w:rsid w:val="00322D4A"/>
    <w:rsid w:val="00322F48"/>
    <w:rsid w:val="00323468"/>
    <w:rsid w:val="00323573"/>
    <w:rsid w:val="00323DA2"/>
    <w:rsid w:val="00324C39"/>
    <w:rsid w:val="003264D9"/>
    <w:rsid w:val="00326BFD"/>
    <w:rsid w:val="00327BDC"/>
    <w:rsid w:val="0033090D"/>
    <w:rsid w:val="00330D36"/>
    <w:rsid w:val="00332F58"/>
    <w:rsid w:val="00332FD8"/>
    <w:rsid w:val="00333F57"/>
    <w:rsid w:val="00334F19"/>
    <w:rsid w:val="00335145"/>
    <w:rsid w:val="00336793"/>
    <w:rsid w:val="003369D0"/>
    <w:rsid w:val="00336D71"/>
    <w:rsid w:val="0033719F"/>
    <w:rsid w:val="003417F5"/>
    <w:rsid w:val="00341B3F"/>
    <w:rsid w:val="00344C7C"/>
    <w:rsid w:val="00345233"/>
    <w:rsid w:val="00346243"/>
    <w:rsid w:val="0034688C"/>
    <w:rsid w:val="00350CAA"/>
    <w:rsid w:val="0035221C"/>
    <w:rsid w:val="00353519"/>
    <w:rsid w:val="0035389C"/>
    <w:rsid w:val="00354AAB"/>
    <w:rsid w:val="00354D8C"/>
    <w:rsid w:val="00354E6E"/>
    <w:rsid w:val="00355415"/>
    <w:rsid w:val="00355BFC"/>
    <w:rsid w:val="00361211"/>
    <w:rsid w:val="00361B77"/>
    <w:rsid w:val="00362832"/>
    <w:rsid w:val="00362919"/>
    <w:rsid w:val="00362F41"/>
    <w:rsid w:val="003645DD"/>
    <w:rsid w:val="003646D5"/>
    <w:rsid w:val="003646F7"/>
    <w:rsid w:val="0036575D"/>
    <w:rsid w:val="00366B3A"/>
    <w:rsid w:val="00367688"/>
    <w:rsid w:val="00370C3A"/>
    <w:rsid w:val="00370EED"/>
    <w:rsid w:val="00371333"/>
    <w:rsid w:val="00371769"/>
    <w:rsid w:val="00371A1E"/>
    <w:rsid w:val="00372301"/>
    <w:rsid w:val="00372E3A"/>
    <w:rsid w:val="00373DEA"/>
    <w:rsid w:val="00375DF9"/>
    <w:rsid w:val="003772B1"/>
    <w:rsid w:val="003778C1"/>
    <w:rsid w:val="00380EC6"/>
    <w:rsid w:val="003830F4"/>
    <w:rsid w:val="003830FD"/>
    <w:rsid w:val="00383FC9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4075"/>
    <w:rsid w:val="003956E2"/>
    <w:rsid w:val="0039588C"/>
    <w:rsid w:val="0039606E"/>
    <w:rsid w:val="00397D3F"/>
    <w:rsid w:val="003A0CBE"/>
    <w:rsid w:val="003A16B7"/>
    <w:rsid w:val="003A3198"/>
    <w:rsid w:val="003A37C7"/>
    <w:rsid w:val="003A5F89"/>
    <w:rsid w:val="003A625C"/>
    <w:rsid w:val="003A7CB3"/>
    <w:rsid w:val="003B1203"/>
    <w:rsid w:val="003B15CC"/>
    <w:rsid w:val="003B17D4"/>
    <w:rsid w:val="003B3152"/>
    <w:rsid w:val="003B41A7"/>
    <w:rsid w:val="003B4CB2"/>
    <w:rsid w:val="003B5AD6"/>
    <w:rsid w:val="003B5E23"/>
    <w:rsid w:val="003B62D1"/>
    <w:rsid w:val="003B7858"/>
    <w:rsid w:val="003B79DE"/>
    <w:rsid w:val="003B7AC6"/>
    <w:rsid w:val="003C063C"/>
    <w:rsid w:val="003C19FD"/>
    <w:rsid w:val="003C1EDB"/>
    <w:rsid w:val="003C1F35"/>
    <w:rsid w:val="003C2270"/>
    <w:rsid w:val="003C2736"/>
    <w:rsid w:val="003C2F64"/>
    <w:rsid w:val="003C3024"/>
    <w:rsid w:val="003C31E8"/>
    <w:rsid w:val="003C44F8"/>
    <w:rsid w:val="003C452B"/>
    <w:rsid w:val="003C490A"/>
    <w:rsid w:val="003C7664"/>
    <w:rsid w:val="003C7B7D"/>
    <w:rsid w:val="003D0C35"/>
    <w:rsid w:val="003D10C9"/>
    <w:rsid w:val="003D209A"/>
    <w:rsid w:val="003D5754"/>
    <w:rsid w:val="003D5D6E"/>
    <w:rsid w:val="003D6F48"/>
    <w:rsid w:val="003D74D6"/>
    <w:rsid w:val="003D77ED"/>
    <w:rsid w:val="003E1635"/>
    <w:rsid w:val="003E1921"/>
    <w:rsid w:val="003E2545"/>
    <w:rsid w:val="003E272F"/>
    <w:rsid w:val="003E2993"/>
    <w:rsid w:val="003E3977"/>
    <w:rsid w:val="003E3B7F"/>
    <w:rsid w:val="003E5D4F"/>
    <w:rsid w:val="003E696D"/>
    <w:rsid w:val="003E6970"/>
    <w:rsid w:val="003E7218"/>
    <w:rsid w:val="003E7430"/>
    <w:rsid w:val="003E7DCD"/>
    <w:rsid w:val="003F0DCA"/>
    <w:rsid w:val="003F1082"/>
    <w:rsid w:val="003F1F9C"/>
    <w:rsid w:val="003F2015"/>
    <w:rsid w:val="003F247C"/>
    <w:rsid w:val="003F2555"/>
    <w:rsid w:val="003F269D"/>
    <w:rsid w:val="003F29A7"/>
    <w:rsid w:val="003F34E4"/>
    <w:rsid w:val="003F3892"/>
    <w:rsid w:val="003F3C09"/>
    <w:rsid w:val="003F4CBF"/>
    <w:rsid w:val="003F4D20"/>
    <w:rsid w:val="003F673D"/>
    <w:rsid w:val="003F6ADD"/>
    <w:rsid w:val="003F7340"/>
    <w:rsid w:val="003F7656"/>
    <w:rsid w:val="003F78D6"/>
    <w:rsid w:val="003F7E9F"/>
    <w:rsid w:val="00401202"/>
    <w:rsid w:val="00401FD1"/>
    <w:rsid w:val="00402663"/>
    <w:rsid w:val="00402853"/>
    <w:rsid w:val="004029F7"/>
    <w:rsid w:val="00402A07"/>
    <w:rsid w:val="0040313D"/>
    <w:rsid w:val="00403343"/>
    <w:rsid w:val="00405770"/>
    <w:rsid w:val="00406058"/>
    <w:rsid w:val="0040666D"/>
    <w:rsid w:val="00406AF4"/>
    <w:rsid w:val="00412B14"/>
    <w:rsid w:val="00413784"/>
    <w:rsid w:val="00413C75"/>
    <w:rsid w:val="004148F0"/>
    <w:rsid w:val="00414B4B"/>
    <w:rsid w:val="00417561"/>
    <w:rsid w:val="00417DAD"/>
    <w:rsid w:val="00417DEC"/>
    <w:rsid w:val="004205BC"/>
    <w:rsid w:val="00420F11"/>
    <w:rsid w:val="004211DA"/>
    <w:rsid w:val="004230A3"/>
    <w:rsid w:val="00424407"/>
    <w:rsid w:val="00424B66"/>
    <w:rsid w:val="00426D3D"/>
    <w:rsid w:val="00431DD7"/>
    <w:rsid w:val="004329B8"/>
    <w:rsid w:val="004332B2"/>
    <w:rsid w:val="004333B8"/>
    <w:rsid w:val="00433FF9"/>
    <w:rsid w:val="004344BE"/>
    <w:rsid w:val="00434B2C"/>
    <w:rsid w:val="00434D89"/>
    <w:rsid w:val="00435227"/>
    <w:rsid w:val="0043596F"/>
    <w:rsid w:val="0043620A"/>
    <w:rsid w:val="004367CC"/>
    <w:rsid w:val="00441A4A"/>
    <w:rsid w:val="0044206A"/>
    <w:rsid w:val="0044233F"/>
    <w:rsid w:val="004425E7"/>
    <w:rsid w:val="00442702"/>
    <w:rsid w:val="00442CE7"/>
    <w:rsid w:val="00442F08"/>
    <w:rsid w:val="0044581E"/>
    <w:rsid w:val="004462AD"/>
    <w:rsid w:val="0044749D"/>
    <w:rsid w:val="00447915"/>
    <w:rsid w:val="004508F3"/>
    <w:rsid w:val="004509CE"/>
    <w:rsid w:val="00451CE8"/>
    <w:rsid w:val="00451D5E"/>
    <w:rsid w:val="00451EC4"/>
    <w:rsid w:val="004527D5"/>
    <w:rsid w:val="0045521B"/>
    <w:rsid w:val="004552D5"/>
    <w:rsid w:val="00455D28"/>
    <w:rsid w:val="00455DB9"/>
    <w:rsid w:val="004563EC"/>
    <w:rsid w:val="00456DFF"/>
    <w:rsid w:val="0045730A"/>
    <w:rsid w:val="004576A4"/>
    <w:rsid w:val="00460A4A"/>
    <w:rsid w:val="00461A65"/>
    <w:rsid w:val="00462003"/>
    <w:rsid w:val="00463677"/>
    <w:rsid w:val="00463ACA"/>
    <w:rsid w:val="00465C0B"/>
    <w:rsid w:val="004665BC"/>
    <w:rsid w:val="00467E98"/>
    <w:rsid w:val="00467FC8"/>
    <w:rsid w:val="00470611"/>
    <w:rsid w:val="00471259"/>
    <w:rsid w:val="004721DA"/>
    <w:rsid w:val="00472E32"/>
    <w:rsid w:val="004733D9"/>
    <w:rsid w:val="00475236"/>
    <w:rsid w:val="00475376"/>
    <w:rsid w:val="004776D4"/>
    <w:rsid w:val="004804EB"/>
    <w:rsid w:val="00480A76"/>
    <w:rsid w:val="0048129E"/>
    <w:rsid w:val="004818E2"/>
    <w:rsid w:val="004828D0"/>
    <w:rsid w:val="0048293F"/>
    <w:rsid w:val="004837E2"/>
    <w:rsid w:val="004839D5"/>
    <w:rsid w:val="00486AB6"/>
    <w:rsid w:val="004901AF"/>
    <w:rsid w:val="00490DF6"/>
    <w:rsid w:val="004924A6"/>
    <w:rsid w:val="004925FE"/>
    <w:rsid w:val="00492F83"/>
    <w:rsid w:val="00493668"/>
    <w:rsid w:val="00493BFB"/>
    <w:rsid w:val="00494E30"/>
    <w:rsid w:val="00494E5F"/>
    <w:rsid w:val="0049702E"/>
    <w:rsid w:val="004A150E"/>
    <w:rsid w:val="004A21CD"/>
    <w:rsid w:val="004A28EC"/>
    <w:rsid w:val="004A4223"/>
    <w:rsid w:val="004A4978"/>
    <w:rsid w:val="004A4AAA"/>
    <w:rsid w:val="004A6794"/>
    <w:rsid w:val="004A77CB"/>
    <w:rsid w:val="004A783B"/>
    <w:rsid w:val="004B0293"/>
    <w:rsid w:val="004B0909"/>
    <w:rsid w:val="004B22DC"/>
    <w:rsid w:val="004B2A38"/>
    <w:rsid w:val="004B3EDD"/>
    <w:rsid w:val="004B3EE4"/>
    <w:rsid w:val="004B4BF6"/>
    <w:rsid w:val="004B5200"/>
    <w:rsid w:val="004B540D"/>
    <w:rsid w:val="004B6C18"/>
    <w:rsid w:val="004B6D13"/>
    <w:rsid w:val="004B74BB"/>
    <w:rsid w:val="004C2516"/>
    <w:rsid w:val="004C278F"/>
    <w:rsid w:val="004C33B9"/>
    <w:rsid w:val="004C354D"/>
    <w:rsid w:val="004C472E"/>
    <w:rsid w:val="004C60BC"/>
    <w:rsid w:val="004C6A50"/>
    <w:rsid w:val="004C7C4A"/>
    <w:rsid w:val="004C7F4A"/>
    <w:rsid w:val="004D0436"/>
    <w:rsid w:val="004D0C05"/>
    <w:rsid w:val="004D121F"/>
    <w:rsid w:val="004D1869"/>
    <w:rsid w:val="004D3B80"/>
    <w:rsid w:val="004D4836"/>
    <w:rsid w:val="004D4904"/>
    <w:rsid w:val="004D65D1"/>
    <w:rsid w:val="004D6DD9"/>
    <w:rsid w:val="004E0728"/>
    <w:rsid w:val="004E0A7C"/>
    <w:rsid w:val="004E2089"/>
    <w:rsid w:val="004E280C"/>
    <w:rsid w:val="004E36AB"/>
    <w:rsid w:val="004E5743"/>
    <w:rsid w:val="004E66FE"/>
    <w:rsid w:val="004E6D28"/>
    <w:rsid w:val="004E7805"/>
    <w:rsid w:val="004F0DDF"/>
    <w:rsid w:val="004F0EAC"/>
    <w:rsid w:val="004F1436"/>
    <w:rsid w:val="004F1928"/>
    <w:rsid w:val="004F1F54"/>
    <w:rsid w:val="004F3BD6"/>
    <w:rsid w:val="004F3CA8"/>
    <w:rsid w:val="004F3E97"/>
    <w:rsid w:val="004F4C7F"/>
    <w:rsid w:val="004F685C"/>
    <w:rsid w:val="004F6F53"/>
    <w:rsid w:val="004F74C6"/>
    <w:rsid w:val="005004F8"/>
    <w:rsid w:val="00500A3E"/>
    <w:rsid w:val="00500DE1"/>
    <w:rsid w:val="00501F75"/>
    <w:rsid w:val="00502DE7"/>
    <w:rsid w:val="0050314A"/>
    <w:rsid w:val="0050324C"/>
    <w:rsid w:val="00503536"/>
    <w:rsid w:val="00503B92"/>
    <w:rsid w:val="005059B1"/>
    <w:rsid w:val="00506436"/>
    <w:rsid w:val="005064AC"/>
    <w:rsid w:val="00506554"/>
    <w:rsid w:val="00506F05"/>
    <w:rsid w:val="00506FAB"/>
    <w:rsid w:val="00506FCA"/>
    <w:rsid w:val="00510A54"/>
    <w:rsid w:val="00511B8B"/>
    <w:rsid w:val="00511C30"/>
    <w:rsid w:val="0051235D"/>
    <w:rsid w:val="00512DBC"/>
    <w:rsid w:val="00513C75"/>
    <w:rsid w:val="00513FB1"/>
    <w:rsid w:val="00515047"/>
    <w:rsid w:val="00515B39"/>
    <w:rsid w:val="00515B8D"/>
    <w:rsid w:val="0051607E"/>
    <w:rsid w:val="00516EEE"/>
    <w:rsid w:val="00520277"/>
    <w:rsid w:val="00521D51"/>
    <w:rsid w:val="00524899"/>
    <w:rsid w:val="00524D46"/>
    <w:rsid w:val="00524FF0"/>
    <w:rsid w:val="00525F78"/>
    <w:rsid w:val="00526431"/>
    <w:rsid w:val="00527E59"/>
    <w:rsid w:val="00527F56"/>
    <w:rsid w:val="00530690"/>
    <w:rsid w:val="00530A7C"/>
    <w:rsid w:val="00532295"/>
    <w:rsid w:val="005326C3"/>
    <w:rsid w:val="00532ACE"/>
    <w:rsid w:val="00532C4A"/>
    <w:rsid w:val="0053553D"/>
    <w:rsid w:val="00535A2E"/>
    <w:rsid w:val="00535BAE"/>
    <w:rsid w:val="00535EED"/>
    <w:rsid w:val="00536CBD"/>
    <w:rsid w:val="005400F3"/>
    <w:rsid w:val="00541715"/>
    <w:rsid w:val="005437CC"/>
    <w:rsid w:val="00545318"/>
    <w:rsid w:val="00546772"/>
    <w:rsid w:val="005475FD"/>
    <w:rsid w:val="00550793"/>
    <w:rsid w:val="00550A8F"/>
    <w:rsid w:val="00550F3F"/>
    <w:rsid w:val="00551658"/>
    <w:rsid w:val="00552816"/>
    <w:rsid w:val="00554D99"/>
    <w:rsid w:val="00554E98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F7A"/>
    <w:rsid w:val="005643A9"/>
    <w:rsid w:val="00564A5A"/>
    <w:rsid w:val="005677C6"/>
    <w:rsid w:val="0057192F"/>
    <w:rsid w:val="005722B5"/>
    <w:rsid w:val="005735FA"/>
    <w:rsid w:val="00573EE9"/>
    <w:rsid w:val="00574712"/>
    <w:rsid w:val="005747FE"/>
    <w:rsid w:val="00575AED"/>
    <w:rsid w:val="00576379"/>
    <w:rsid w:val="00577925"/>
    <w:rsid w:val="00577C00"/>
    <w:rsid w:val="00581584"/>
    <w:rsid w:val="00582D63"/>
    <w:rsid w:val="00583E6F"/>
    <w:rsid w:val="00584452"/>
    <w:rsid w:val="00584566"/>
    <w:rsid w:val="00585640"/>
    <w:rsid w:val="0058710D"/>
    <w:rsid w:val="00587119"/>
    <w:rsid w:val="0059000A"/>
    <w:rsid w:val="00591E04"/>
    <w:rsid w:val="00593759"/>
    <w:rsid w:val="00593769"/>
    <w:rsid w:val="00594988"/>
    <w:rsid w:val="00594ABE"/>
    <w:rsid w:val="00595837"/>
    <w:rsid w:val="00596B57"/>
    <w:rsid w:val="00596C62"/>
    <w:rsid w:val="005A07E1"/>
    <w:rsid w:val="005A087F"/>
    <w:rsid w:val="005A2308"/>
    <w:rsid w:val="005A2B42"/>
    <w:rsid w:val="005A2DCE"/>
    <w:rsid w:val="005A44F4"/>
    <w:rsid w:val="005A6B23"/>
    <w:rsid w:val="005B070E"/>
    <w:rsid w:val="005B0B7D"/>
    <w:rsid w:val="005B14C7"/>
    <w:rsid w:val="005B18A5"/>
    <w:rsid w:val="005B4282"/>
    <w:rsid w:val="005B45D3"/>
    <w:rsid w:val="005B4992"/>
    <w:rsid w:val="005B5801"/>
    <w:rsid w:val="005B5FB3"/>
    <w:rsid w:val="005B6011"/>
    <w:rsid w:val="005B63D9"/>
    <w:rsid w:val="005B67F7"/>
    <w:rsid w:val="005B7061"/>
    <w:rsid w:val="005C051F"/>
    <w:rsid w:val="005C184C"/>
    <w:rsid w:val="005C2383"/>
    <w:rsid w:val="005C3ED9"/>
    <w:rsid w:val="005C4C87"/>
    <w:rsid w:val="005C4DA6"/>
    <w:rsid w:val="005C7981"/>
    <w:rsid w:val="005D049C"/>
    <w:rsid w:val="005D0653"/>
    <w:rsid w:val="005D0AEC"/>
    <w:rsid w:val="005D0C26"/>
    <w:rsid w:val="005D0F9B"/>
    <w:rsid w:val="005D40C4"/>
    <w:rsid w:val="005D56D6"/>
    <w:rsid w:val="005D64D7"/>
    <w:rsid w:val="005D6844"/>
    <w:rsid w:val="005D7C8F"/>
    <w:rsid w:val="005E0BBE"/>
    <w:rsid w:val="005E12AE"/>
    <w:rsid w:val="005E15A1"/>
    <w:rsid w:val="005E233F"/>
    <w:rsid w:val="005E43B5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46F8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607"/>
    <w:rsid w:val="00604C3D"/>
    <w:rsid w:val="00604EBA"/>
    <w:rsid w:val="0060577F"/>
    <w:rsid w:val="00606034"/>
    <w:rsid w:val="00607198"/>
    <w:rsid w:val="006101E1"/>
    <w:rsid w:val="00612351"/>
    <w:rsid w:val="00614609"/>
    <w:rsid w:val="00614BAB"/>
    <w:rsid w:val="00614BC2"/>
    <w:rsid w:val="006158D8"/>
    <w:rsid w:val="006159A5"/>
    <w:rsid w:val="006200F1"/>
    <w:rsid w:val="006222A1"/>
    <w:rsid w:val="0062345E"/>
    <w:rsid w:val="006235C7"/>
    <w:rsid w:val="00624CF2"/>
    <w:rsid w:val="0062695A"/>
    <w:rsid w:val="00627A68"/>
    <w:rsid w:val="00627DDF"/>
    <w:rsid w:val="00631FE8"/>
    <w:rsid w:val="0063248A"/>
    <w:rsid w:val="00632600"/>
    <w:rsid w:val="00632D37"/>
    <w:rsid w:val="0063340C"/>
    <w:rsid w:val="00635DBA"/>
    <w:rsid w:val="006367B2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50A1"/>
    <w:rsid w:val="00645CD7"/>
    <w:rsid w:val="00645DC9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6719"/>
    <w:rsid w:val="00657743"/>
    <w:rsid w:val="00657A2E"/>
    <w:rsid w:val="0066086E"/>
    <w:rsid w:val="00662430"/>
    <w:rsid w:val="006627B2"/>
    <w:rsid w:val="00663714"/>
    <w:rsid w:val="0066566B"/>
    <w:rsid w:val="00667A56"/>
    <w:rsid w:val="00667EF3"/>
    <w:rsid w:val="00670AC6"/>
    <w:rsid w:val="00670ACF"/>
    <w:rsid w:val="00670C1B"/>
    <w:rsid w:val="00671B3F"/>
    <w:rsid w:val="00672065"/>
    <w:rsid w:val="00675280"/>
    <w:rsid w:val="006755D8"/>
    <w:rsid w:val="00676083"/>
    <w:rsid w:val="00677273"/>
    <w:rsid w:val="00680665"/>
    <w:rsid w:val="00682241"/>
    <w:rsid w:val="00682491"/>
    <w:rsid w:val="00685E50"/>
    <w:rsid w:val="00690E3C"/>
    <w:rsid w:val="00695679"/>
    <w:rsid w:val="006969BD"/>
    <w:rsid w:val="00696B07"/>
    <w:rsid w:val="00697661"/>
    <w:rsid w:val="00697A38"/>
    <w:rsid w:val="006A068C"/>
    <w:rsid w:val="006A39D6"/>
    <w:rsid w:val="006A3A4A"/>
    <w:rsid w:val="006A3EAA"/>
    <w:rsid w:val="006A43FE"/>
    <w:rsid w:val="006A725E"/>
    <w:rsid w:val="006A78C5"/>
    <w:rsid w:val="006A7F70"/>
    <w:rsid w:val="006B01B1"/>
    <w:rsid w:val="006B1AFA"/>
    <w:rsid w:val="006B2914"/>
    <w:rsid w:val="006B3A15"/>
    <w:rsid w:val="006B4401"/>
    <w:rsid w:val="006B4753"/>
    <w:rsid w:val="006B4C60"/>
    <w:rsid w:val="006B517D"/>
    <w:rsid w:val="006B6992"/>
    <w:rsid w:val="006B7386"/>
    <w:rsid w:val="006C131F"/>
    <w:rsid w:val="006C3CB3"/>
    <w:rsid w:val="006C494D"/>
    <w:rsid w:val="006C49C2"/>
    <w:rsid w:val="006C4A4E"/>
    <w:rsid w:val="006C4A8A"/>
    <w:rsid w:val="006C61CC"/>
    <w:rsid w:val="006C637A"/>
    <w:rsid w:val="006C7BF7"/>
    <w:rsid w:val="006C7F18"/>
    <w:rsid w:val="006C7FC4"/>
    <w:rsid w:val="006D066C"/>
    <w:rsid w:val="006D24B5"/>
    <w:rsid w:val="006D2C69"/>
    <w:rsid w:val="006D318F"/>
    <w:rsid w:val="006D40C4"/>
    <w:rsid w:val="006D52F7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F0AC0"/>
    <w:rsid w:val="006F0BB6"/>
    <w:rsid w:val="006F16A2"/>
    <w:rsid w:val="006F2943"/>
    <w:rsid w:val="006F3DAC"/>
    <w:rsid w:val="006F45C6"/>
    <w:rsid w:val="006F5B96"/>
    <w:rsid w:val="006F7B8F"/>
    <w:rsid w:val="00700894"/>
    <w:rsid w:val="00701F88"/>
    <w:rsid w:val="007020C7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4960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4C02"/>
    <w:rsid w:val="0072542E"/>
    <w:rsid w:val="00725E17"/>
    <w:rsid w:val="007263DF"/>
    <w:rsid w:val="00726677"/>
    <w:rsid w:val="007279EA"/>
    <w:rsid w:val="00727C93"/>
    <w:rsid w:val="00730020"/>
    <w:rsid w:val="00730BDB"/>
    <w:rsid w:val="00731773"/>
    <w:rsid w:val="007336F0"/>
    <w:rsid w:val="00733733"/>
    <w:rsid w:val="00734294"/>
    <w:rsid w:val="00737150"/>
    <w:rsid w:val="007401E9"/>
    <w:rsid w:val="00742D36"/>
    <w:rsid w:val="00742ECB"/>
    <w:rsid w:val="007441A3"/>
    <w:rsid w:val="007445B8"/>
    <w:rsid w:val="00744B09"/>
    <w:rsid w:val="007453E5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CE3"/>
    <w:rsid w:val="00755991"/>
    <w:rsid w:val="00756784"/>
    <w:rsid w:val="00757B4E"/>
    <w:rsid w:val="00761098"/>
    <w:rsid w:val="007616AD"/>
    <w:rsid w:val="00761D74"/>
    <w:rsid w:val="00762D8A"/>
    <w:rsid w:val="0076355A"/>
    <w:rsid w:val="0076377A"/>
    <w:rsid w:val="007643B5"/>
    <w:rsid w:val="007649D3"/>
    <w:rsid w:val="007659B4"/>
    <w:rsid w:val="00766001"/>
    <w:rsid w:val="00767116"/>
    <w:rsid w:val="00767219"/>
    <w:rsid w:val="007704D6"/>
    <w:rsid w:val="007719E0"/>
    <w:rsid w:val="007723A5"/>
    <w:rsid w:val="00774688"/>
    <w:rsid w:val="00774B54"/>
    <w:rsid w:val="00774D9F"/>
    <w:rsid w:val="00776104"/>
    <w:rsid w:val="007762B1"/>
    <w:rsid w:val="00776367"/>
    <w:rsid w:val="007765C0"/>
    <w:rsid w:val="00776AD9"/>
    <w:rsid w:val="00777184"/>
    <w:rsid w:val="00777FA0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A4B"/>
    <w:rsid w:val="0079141C"/>
    <w:rsid w:val="0079303D"/>
    <w:rsid w:val="00793E06"/>
    <w:rsid w:val="00794899"/>
    <w:rsid w:val="00795C68"/>
    <w:rsid w:val="00796192"/>
    <w:rsid w:val="00796AD6"/>
    <w:rsid w:val="007A0B9D"/>
    <w:rsid w:val="007A13BC"/>
    <w:rsid w:val="007A2C41"/>
    <w:rsid w:val="007A4EB7"/>
    <w:rsid w:val="007A7A26"/>
    <w:rsid w:val="007B0C01"/>
    <w:rsid w:val="007B1721"/>
    <w:rsid w:val="007B17B6"/>
    <w:rsid w:val="007B1A2A"/>
    <w:rsid w:val="007B1BE1"/>
    <w:rsid w:val="007B40C9"/>
    <w:rsid w:val="007B4450"/>
    <w:rsid w:val="007B4823"/>
    <w:rsid w:val="007B4FDC"/>
    <w:rsid w:val="007C070D"/>
    <w:rsid w:val="007C2990"/>
    <w:rsid w:val="007C2B21"/>
    <w:rsid w:val="007C3423"/>
    <w:rsid w:val="007C4566"/>
    <w:rsid w:val="007C489B"/>
    <w:rsid w:val="007C4D1C"/>
    <w:rsid w:val="007C54D8"/>
    <w:rsid w:val="007C69C9"/>
    <w:rsid w:val="007C6A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3EDD"/>
    <w:rsid w:val="007D4043"/>
    <w:rsid w:val="007D4D99"/>
    <w:rsid w:val="007D55A0"/>
    <w:rsid w:val="007D572D"/>
    <w:rsid w:val="007E0E36"/>
    <w:rsid w:val="007E0F2E"/>
    <w:rsid w:val="007E1068"/>
    <w:rsid w:val="007E1CA7"/>
    <w:rsid w:val="007E307A"/>
    <w:rsid w:val="007E539F"/>
    <w:rsid w:val="007E5747"/>
    <w:rsid w:val="007E5CCA"/>
    <w:rsid w:val="007E6DE9"/>
    <w:rsid w:val="007E6FA6"/>
    <w:rsid w:val="007E75B6"/>
    <w:rsid w:val="007E78A7"/>
    <w:rsid w:val="007F0519"/>
    <w:rsid w:val="007F15CF"/>
    <w:rsid w:val="007F1D25"/>
    <w:rsid w:val="007F1EC4"/>
    <w:rsid w:val="007F1F8D"/>
    <w:rsid w:val="007F20EF"/>
    <w:rsid w:val="007F35A4"/>
    <w:rsid w:val="007F3D73"/>
    <w:rsid w:val="007F437F"/>
    <w:rsid w:val="007F4956"/>
    <w:rsid w:val="007F5A67"/>
    <w:rsid w:val="007F5B44"/>
    <w:rsid w:val="007F6EF7"/>
    <w:rsid w:val="008000A9"/>
    <w:rsid w:val="008006DB"/>
    <w:rsid w:val="00800DC5"/>
    <w:rsid w:val="00802FF3"/>
    <w:rsid w:val="00804791"/>
    <w:rsid w:val="00804C7A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680"/>
    <w:rsid w:val="00817817"/>
    <w:rsid w:val="00817BE2"/>
    <w:rsid w:val="00817BEF"/>
    <w:rsid w:val="00820059"/>
    <w:rsid w:val="008206FC"/>
    <w:rsid w:val="00820E7B"/>
    <w:rsid w:val="008221CE"/>
    <w:rsid w:val="00822579"/>
    <w:rsid w:val="00822B51"/>
    <w:rsid w:val="00822F09"/>
    <w:rsid w:val="00823026"/>
    <w:rsid w:val="008238A3"/>
    <w:rsid w:val="00825831"/>
    <w:rsid w:val="00826D0F"/>
    <w:rsid w:val="008275EA"/>
    <w:rsid w:val="00830758"/>
    <w:rsid w:val="008314A1"/>
    <w:rsid w:val="00831CCC"/>
    <w:rsid w:val="00831F39"/>
    <w:rsid w:val="008326A9"/>
    <w:rsid w:val="00833717"/>
    <w:rsid w:val="00834844"/>
    <w:rsid w:val="0083758E"/>
    <w:rsid w:val="008400A6"/>
    <w:rsid w:val="008401F8"/>
    <w:rsid w:val="008402B5"/>
    <w:rsid w:val="00840610"/>
    <w:rsid w:val="00841D47"/>
    <w:rsid w:val="00844865"/>
    <w:rsid w:val="00844DFA"/>
    <w:rsid w:val="00844E6D"/>
    <w:rsid w:val="008454E0"/>
    <w:rsid w:val="008475CD"/>
    <w:rsid w:val="0084798B"/>
    <w:rsid w:val="00847D86"/>
    <w:rsid w:val="00850217"/>
    <w:rsid w:val="0085032A"/>
    <w:rsid w:val="0085094E"/>
    <w:rsid w:val="008521DB"/>
    <w:rsid w:val="00852512"/>
    <w:rsid w:val="00852A38"/>
    <w:rsid w:val="00852E88"/>
    <w:rsid w:val="00853242"/>
    <w:rsid w:val="00853E07"/>
    <w:rsid w:val="008542C9"/>
    <w:rsid w:val="00855440"/>
    <w:rsid w:val="00855503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49EF"/>
    <w:rsid w:val="00876125"/>
    <w:rsid w:val="00876384"/>
    <w:rsid w:val="00876C6B"/>
    <w:rsid w:val="00877192"/>
    <w:rsid w:val="0088060C"/>
    <w:rsid w:val="008812CB"/>
    <w:rsid w:val="00881EBA"/>
    <w:rsid w:val="00882F20"/>
    <w:rsid w:val="0088504A"/>
    <w:rsid w:val="0088641E"/>
    <w:rsid w:val="00886A80"/>
    <w:rsid w:val="008874AA"/>
    <w:rsid w:val="0089011C"/>
    <w:rsid w:val="00890826"/>
    <w:rsid w:val="0089159D"/>
    <w:rsid w:val="008928DD"/>
    <w:rsid w:val="0089335A"/>
    <w:rsid w:val="00893F72"/>
    <w:rsid w:val="008945CE"/>
    <w:rsid w:val="008946B4"/>
    <w:rsid w:val="00895011"/>
    <w:rsid w:val="00895501"/>
    <w:rsid w:val="00896B2F"/>
    <w:rsid w:val="00897F41"/>
    <w:rsid w:val="008A08C9"/>
    <w:rsid w:val="008A0EDA"/>
    <w:rsid w:val="008A1427"/>
    <w:rsid w:val="008A1809"/>
    <w:rsid w:val="008A1C77"/>
    <w:rsid w:val="008A2C4E"/>
    <w:rsid w:val="008A3FE8"/>
    <w:rsid w:val="008A5C70"/>
    <w:rsid w:val="008A5D24"/>
    <w:rsid w:val="008A6149"/>
    <w:rsid w:val="008A6A65"/>
    <w:rsid w:val="008B052F"/>
    <w:rsid w:val="008B1521"/>
    <w:rsid w:val="008B2C99"/>
    <w:rsid w:val="008B34E9"/>
    <w:rsid w:val="008B37E1"/>
    <w:rsid w:val="008B5DB1"/>
    <w:rsid w:val="008B60AE"/>
    <w:rsid w:val="008B60BB"/>
    <w:rsid w:val="008B652D"/>
    <w:rsid w:val="008B74DB"/>
    <w:rsid w:val="008C1ADB"/>
    <w:rsid w:val="008C1CA8"/>
    <w:rsid w:val="008C1D7E"/>
    <w:rsid w:val="008C4233"/>
    <w:rsid w:val="008C54A5"/>
    <w:rsid w:val="008C5BA4"/>
    <w:rsid w:val="008C68CD"/>
    <w:rsid w:val="008D0CE5"/>
    <w:rsid w:val="008D0FB5"/>
    <w:rsid w:val="008D1048"/>
    <w:rsid w:val="008D22D5"/>
    <w:rsid w:val="008D2750"/>
    <w:rsid w:val="008D2A69"/>
    <w:rsid w:val="008D2C38"/>
    <w:rsid w:val="008D507C"/>
    <w:rsid w:val="008D5559"/>
    <w:rsid w:val="008D5CA5"/>
    <w:rsid w:val="008D6F78"/>
    <w:rsid w:val="008D71CA"/>
    <w:rsid w:val="008D7449"/>
    <w:rsid w:val="008D7775"/>
    <w:rsid w:val="008E08FC"/>
    <w:rsid w:val="008E0A09"/>
    <w:rsid w:val="008E181E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185"/>
    <w:rsid w:val="008F1CF4"/>
    <w:rsid w:val="008F239C"/>
    <w:rsid w:val="008F2F70"/>
    <w:rsid w:val="008F3876"/>
    <w:rsid w:val="008F403C"/>
    <w:rsid w:val="008F4F7F"/>
    <w:rsid w:val="00900950"/>
    <w:rsid w:val="00900B04"/>
    <w:rsid w:val="00901841"/>
    <w:rsid w:val="0090293E"/>
    <w:rsid w:val="009032F5"/>
    <w:rsid w:val="009033A5"/>
    <w:rsid w:val="00905B3F"/>
    <w:rsid w:val="009060DE"/>
    <w:rsid w:val="00906BCC"/>
    <w:rsid w:val="00906C69"/>
    <w:rsid w:val="00906F29"/>
    <w:rsid w:val="009079E6"/>
    <w:rsid w:val="00910A62"/>
    <w:rsid w:val="00912B53"/>
    <w:rsid w:val="00912DC4"/>
    <w:rsid w:val="009131CD"/>
    <w:rsid w:val="00913378"/>
    <w:rsid w:val="00913944"/>
    <w:rsid w:val="0091418B"/>
    <w:rsid w:val="00915173"/>
    <w:rsid w:val="009156E4"/>
    <w:rsid w:val="009159EC"/>
    <w:rsid w:val="00915CDF"/>
    <w:rsid w:val="00915E27"/>
    <w:rsid w:val="009161FC"/>
    <w:rsid w:val="00916DB0"/>
    <w:rsid w:val="00917876"/>
    <w:rsid w:val="00917884"/>
    <w:rsid w:val="00921546"/>
    <w:rsid w:val="009217F6"/>
    <w:rsid w:val="009219CC"/>
    <w:rsid w:val="00922FFE"/>
    <w:rsid w:val="009232EC"/>
    <w:rsid w:val="00923E71"/>
    <w:rsid w:val="00923FBC"/>
    <w:rsid w:val="00924616"/>
    <w:rsid w:val="009247C8"/>
    <w:rsid w:val="00926658"/>
    <w:rsid w:val="00926EBA"/>
    <w:rsid w:val="009279E5"/>
    <w:rsid w:val="00930A9E"/>
    <w:rsid w:val="00930D02"/>
    <w:rsid w:val="009317CC"/>
    <w:rsid w:val="00932544"/>
    <w:rsid w:val="009325B6"/>
    <w:rsid w:val="00932CB7"/>
    <w:rsid w:val="0093320A"/>
    <w:rsid w:val="00933371"/>
    <w:rsid w:val="00933C91"/>
    <w:rsid w:val="0093484E"/>
    <w:rsid w:val="00934A79"/>
    <w:rsid w:val="00934D21"/>
    <w:rsid w:val="00936473"/>
    <w:rsid w:val="00936517"/>
    <w:rsid w:val="00937024"/>
    <w:rsid w:val="009370CD"/>
    <w:rsid w:val="00940DD1"/>
    <w:rsid w:val="00941954"/>
    <w:rsid w:val="00942669"/>
    <w:rsid w:val="00942EAD"/>
    <w:rsid w:val="00943661"/>
    <w:rsid w:val="00944708"/>
    <w:rsid w:val="00945BBB"/>
    <w:rsid w:val="0095030B"/>
    <w:rsid w:val="0095094D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219C"/>
    <w:rsid w:val="00962D1E"/>
    <w:rsid w:val="00963E74"/>
    <w:rsid w:val="009654AC"/>
    <w:rsid w:val="00965B2E"/>
    <w:rsid w:val="00965E2C"/>
    <w:rsid w:val="00966E3C"/>
    <w:rsid w:val="00967726"/>
    <w:rsid w:val="00970BB9"/>
    <w:rsid w:val="009720A1"/>
    <w:rsid w:val="00972ECB"/>
    <w:rsid w:val="00973A98"/>
    <w:rsid w:val="00973BA7"/>
    <w:rsid w:val="00974116"/>
    <w:rsid w:val="00974F47"/>
    <w:rsid w:val="00975718"/>
    <w:rsid w:val="00975863"/>
    <w:rsid w:val="00975E72"/>
    <w:rsid w:val="009767AA"/>
    <w:rsid w:val="00976E68"/>
    <w:rsid w:val="00980D50"/>
    <w:rsid w:val="00981B14"/>
    <w:rsid w:val="00981C21"/>
    <w:rsid w:val="00983D55"/>
    <w:rsid w:val="009867C1"/>
    <w:rsid w:val="00987221"/>
    <w:rsid w:val="0098748E"/>
    <w:rsid w:val="009875D7"/>
    <w:rsid w:val="009875E1"/>
    <w:rsid w:val="0099063F"/>
    <w:rsid w:val="0099094C"/>
    <w:rsid w:val="0099122D"/>
    <w:rsid w:val="009914EB"/>
    <w:rsid w:val="0099416B"/>
    <w:rsid w:val="00995FBB"/>
    <w:rsid w:val="00996FF7"/>
    <w:rsid w:val="00997726"/>
    <w:rsid w:val="00997CAB"/>
    <w:rsid w:val="009A068B"/>
    <w:rsid w:val="009A184C"/>
    <w:rsid w:val="009A33A7"/>
    <w:rsid w:val="009A361B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1F"/>
    <w:rsid w:val="009B06CF"/>
    <w:rsid w:val="009B1839"/>
    <w:rsid w:val="009B2B1A"/>
    <w:rsid w:val="009B5372"/>
    <w:rsid w:val="009B53FA"/>
    <w:rsid w:val="009B5647"/>
    <w:rsid w:val="009B5D40"/>
    <w:rsid w:val="009B6B62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7119"/>
    <w:rsid w:val="009C7436"/>
    <w:rsid w:val="009C7C2F"/>
    <w:rsid w:val="009D01CF"/>
    <w:rsid w:val="009D0213"/>
    <w:rsid w:val="009D0393"/>
    <w:rsid w:val="009D2FA0"/>
    <w:rsid w:val="009D337C"/>
    <w:rsid w:val="009D378B"/>
    <w:rsid w:val="009D6B79"/>
    <w:rsid w:val="009D6C28"/>
    <w:rsid w:val="009D6DB9"/>
    <w:rsid w:val="009D781F"/>
    <w:rsid w:val="009D78BD"/>
    <w:rsid w:val="009D7F43"/>
    <w:rsid w:val="009E125D"/>
    <w:rsid w:val="009E19AE"/>
    <w:rsid w:val="009E1A31"/>
    <w:rsid w:val="009E1C8C"/>
    <w:rsid w:val="009E22EA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6798"/>
    <w:rsid w:val="009E6923"/>
    <w:rsid w:val="009E7843"/>
    <w:rsid w:val="009F07A8"/>
    <w:rsid w:val="009F0FBC"/>
    <w:rsid w:val="009F10E9"/>
    <w:rsid w:val="009F3B18"/>
    <w:rsid w:val="009F4F81"/>
    <w:rsid w:val="009F5BBB"/>
    <w:rsid w:val="009F67E7"/>
    <w:rsid w:val="009F6F95"/>
    <w:rsid w:val="009F7119"/>
    <w:rsid w:val="009F74D1"/>
    <w:rsid w:val="00A014E3"/>
    <w:rsid w:val="00A017FD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07359"/>
    <w:rsid w:val="00A10FF5"/>
    <w:rsid w:val="00A13A5B"/>
    <w:rsid w:val="00A14302"/>
    <w:rsid w:val="00A149F2"/>
    <w:rsid w:val="00A14BF1"/>
    <w:rsid w:val="00A154F6"/>
    <w:rsid w:val="00A1605C"/>
    <w:rsid w:val="00A17023"/>
    <w:rsid w:val="00A17487"/>
    <w:rsid w:val="00A21D9E"/>
    <w:rsid w:val="00A21EB2"/>
    <w:rsid w:val="00A222DC"/>
    <w:rsid w:val="00A25993"/>
    <w:rsid w:val="00A25BEF"/>
    <w:rsid w:val="00A26291"/>
    <w:rsid w:val="00A26D13"/>
    <w:rsid w:val="00A274B9"/>
    <w:rsid w:val="00A300E6"/>
    <w:rsid w:val="00A30DCB"/>
    <w:rsid w:val="00A32088"/>
    <w:rsid w:val="00A32688"/>
    <w:rsid w:val="00A327ED"/>
    <w:rsid w:val="00A32C7C"/>
    <w:rsid w:val="00A34AD3"/>
    <w:rsid w:val="00A34E36"/>
    <w:rsid w:val="00A36658"/>
    <w:rsid w:val="00A37A58"/>
    <w:rsid w:val="00A37CB8"/>
    <w:rsid w:val="00A40807"/>
    <w:rsid w:val="00A42D93"/>
    <w:rsid w:val="00A437AF"/>
    <w:rsid w:val="00A45103"/>
    <w:rsid w:val="00A455E0"/>
    <w:rsid w:val="00A4653B"/>
    <w:rsid w:val="00A47E70"/>
    <w:rsid w:val="00A510B8"/>
    <w:rsid w:val="00A51602"/>
    <w:rsid w:val="00A5182E"/>
    <w:rsid w:val="00A52B16"/>
    <w:rsid w:val="00A52B38"/>
    <w:rsid w:val="00A540F4"/>
    <w:rsid w:val="00A54D8D"/>
    <w:rsid w:val="00A5616F"/>
    <w:rsid w:val="00A56C87"/>
    <w:rsid w:val="00A570A2"/>
    <w:rsid w:val="00A57D84"/>
    <w:rsid w:val="00A601F0"/>
    <w:rsid w:val="00A62FA3"/>
    <w:rsid w:val="00A632FA"/>
    <w:rsid w:val="00A63376"/>
    <w:rsid w:val="00A666B4"/>
    <w:rsid w:val="00A66D4F"/>
    <w:rsid w:val="00A66FF5"/>
    <w:rsid w:val="00A67C95"/>
    <w:rsid w:val="00A67D8B"/>
    <w:rsid w:val="00A701D1"/>
    <w:rsid w:val="00A73899"/>
    <w:rsid w:val="00A7477E"/>
    <w:rsid w:val="00A74A58"/>
    <w:rsid w:val="00A74CD0"/>
    <w:rsid w:val="00A75F1A"/>
    <w:rsid w:val="00A75F77"/>
    <w:rsid w:val="00A76F07"/>
    <w:rsid w:val="00A81F75"/>
    <w:rsid w:val="00A827EF"/>
    <w:rsid w:val="00A82824"/>
    <w:rsid w:val="00A83A73"/>
    <w:rsid w:val="00A8540B"/>
    <w:rsid w:val="00A856AA"/>
    <w:rsid w:val="00A870C9"/>
    <w:rsid w:val="00A929F2"/>
    <w:rsid w:val="00A92FBF"/>
    <w:rsid w:val="00A951CE"/>
    <w:rsid w:val="00A951D7"/>
    <w:rsid w:val="00A95492"/>
    <w:rsid w:val="00A95AE3"/>
    <w:rsid w:val="00A95CC2"/>
    <w:rsid w:val="00A96112"/>
    <w:rsid w:val="00A96585"/>
    <w:rsid w:val="00A966BB"/>
    <w:rsid w:val="00A96DF5"/>
    <w:rsid w:val="00A97617"/>
    <w:rsid w:val="00A977E7"/>
    <w:rsid w:val="00AA1ADB"/>
    <w:rsid w:val="00AA24FA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845"/>
    <w:rsid w:val="00AB2F79"/>
    <w:rsid w:val="00AB3384"/>
    <w:rsid w:val="00AB7196"/>
    <w:rsid w:val="00AB7D11"/>
    <w:rsid w:val="00AC0BE6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1BD4"/>
    <w:rsid w:val="00AD2C8B"/>
    <w:rsid w:val="00AD44A2"/>
    <w:rsid w:val="00AD4664"/>
    <w:rsid w:val="00AD4A5A"/>
    <w:rsid w:val="00AD557A"/>
    <w:rsid w:val="00AD6033"/>
    <w:rsid w:val="00AD6BDB"/>
    <w:rsid w:val="00AD73AA"/>
    <w:rsid w:val="00AD762A"/>
    <w:rsid w:val="00AE09AA"/>
    <w:rsid w:val="00AE1808"/>
    <w:rsid w:val="00AE1A7A"/>
    <w:rsid w:val="00AE1C0B"/>
    <w:rsid w:val="00AE1D2D"/>
    <w:rsid w:val="00AE1E89"/>
    <w:rsid w:val="00AE2011"/>
    <w:rsid w:val="00AE6889"/>
    <w:rsid w:val="00AF0832"/>
    <w:rsid w:val="00AF1198"/>
    <w:rsid w:val="00AF1CC4"/>
    <w:rsid w:val="00AF20F6"/>
    <w:rsid w:val="00AF3F29"/>
    <w:rsid w:val="00AF3F69"/>
    <w:rsid w:val="00AF6EFA"/>
    <w:rsid w:val="00AF7014"/>
    <w:rsid w:val="00B00D33"/>
    <w:rsid w:val="00B01A22"/>
    <w:rsid w:val="00B01C3F"/>
    <w:rsid w:val="00B01CF8"/>
    <w:rsid w:val="00B02EE5"/>
    <w:rsid w:val="00B03C32"/>
    <w:rsid w:val="00B046A5"/>
    <w:rsid w:val="00B0595A"/>
    <w:rsid w:val="00B06328"/>
    <w:rsid w:val="00B0657C"/>
    <w:rsid w:val="00B06D2F"/>
    <w:rsid w:val="00B070CE"/>
    <w:rsid w:val="00B10A17"/>
    <w:rsid w:val="00B10E9E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4FE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1A5"/>
    <w:rsid w:val="00B26C10"/>
    <w:rsid w:val="00B26C40"/>
    <w:rsid w:val="00B26DBD"/>
    <w:rsid w:val="00B27957"/>
    <w:rsid w:val="00B30205"/>
    <w:rsid w:val="00B313AD"/>
    <w:rsid w:val="00B33847"/>
    <w:rsid w:val="00B3424B"/>
    <w:rsid w:val="00B34C52"/>
    <w:rsid w:val="00B36A13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36DA"/>
    <w:rsid w:val="00B441D1"/>
    <w:rsid w:val="00B455AE"/>
    <w:rsid w:val="00B46B76"/>
    <w:rsid w:val="00B46C2D"/>
    <w:rsid w:val="00B505A8"/>
    <w:rsid w:val="00B50639"/>
    <w:rsid w:val="00B51712"/>
    <w:rsid w:val="00B51B6C"/>
    <w:rsid w:val="00B525D9"/>
    <w:rsid w:val="00B545C5"/>
    <w:rsid w:val="00B553AF"/>
    <w:rsid w:val="00B566C5"/>
    <w:rsid w:val="00B56F4A"/>
    <w:rsid w:val="00B57285"/>
    <w:rsid w:val="00B57EA2"/>
    <w:rsid w:val="00B6007A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6E4"/>
    <w:rsid w:val="00B70E71"/>
    <w:rsid w:val="00B73E8A"/>
    <w:rsid w:val="00B75A92"/>
    <w:rsid w:val="00B75E97"/>
    <w:rsid w:val="00B80504"/>
    <w:rsid w:val="00B80757"/>
    <w:rsid w:val="00B808FA"/>
    <w:rsid w:val="00B80B28"/>
    <w:rsid w:val="00B81415"/>
    <w:rsid w:val="00B81869"/>
    <w:rsid w:val="00B81D19"/>
    <w:rsid w:val="00B83927"/>
    <w:rsid w:val="00B8465D"/>
    <w:rsid w:val="00B84E3E"/>
    <w:rsid w:val="00B85000"/>
    <w:rsid w:val="00B8759A"/>
    <w:rsid w:val="00B912EC"/>
    <w:rsid w:val="00B91A0E"/>
    <w:rsid w:val="00B93E3F"/>
    <w:rsid w:val="00B94D0F"/>
    <w:rsid w:val="00B94E70"/>
    <w:rsid w:val="00B9579C"/>
    <w:rsid w:val="00BA00C9"/>
    <w:rsid w:val="00BA01B4"/>
    <w:rsid w:val="00BA03F1"/>
    <w:rsid w:val="00BA047D"/>
    <w:rsid w:val="00BA0727"/>
    <w:rsid w:val="00BA1160"/>
    <w:rsid w:val="00BA1493"/>
    <w:rsid w:val="00BA1F0E"/>
    <w:rsid w:val="00BA243A"/>
    <w:rsid w:val="00BA2898"/>
    <w:rsid w:val="00BA2D3F"/>
    <w:rsid w:val="00BA30CC"/>
    <w:rsid w:val="00BA449B"/>
    <w:rsid w:val="00BA4589"/>
    <w:rsid w:val="00BA48E5"/>
    <w:rsid w:val="00BA525F"/>
    <w:rsid w:val="00BA547B"/>
    <w:rsid w:val="00BA58C0"/>
    <w:rsid w:val="00BA58CC"/>
    <w:rsid w:val="00BA6FFF"/>
    <w:rsid w:val="00BB0CE5"/>
    <w:rsid w:val="00BB2956"/>
    <w:rsid w:val="00BB5755"/>
    <w:rsid w:val="00BB5944"/>
    <w:rsid w:val="00BB5C2F"/>
    <w:rsid w:val="00BB7DE8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87D"/>
    <w:rsid w:val="00BD09E6"/>
    <w:rsid w:val="00BD17BC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1DD2"/>
    <w:rsid w:val="00BF36FE"/>
    <w:rsid w:val="00BF4B18"/>
    <w:rsid w:val="00BF53A5"/>
    <w:rsid w:val="00BF591E"/>
    <w:rsid w:val="00BF6215"/>
    <w:rsid w:val="00BF6439"/>
    <w:rsid w:val="00BF64A7"/>
    <w:rsid w:val="00BF707A"/>
    <w:rsid w:val="00C005F9"/>
    <w:rsid w:val="00C0097D"/>
    <w:rsid w:val="00C00F06"/>
    <w:rsid w:val="00C012A4"/>
    <w:rsid w:val="00C01898"/>
    <w:rsid w:val="00C03043"/>
    <w:rsid w:val="00C03677"/>
    <w:rsid w:val="00C037BA"/>
    <w:rsid w:val="00C03BA1"/>
    <w:rsid w:val="00C05190"/>
    <w:rsid w:val="00C05835"/>
    <w:rsid w:val="00C07A48"/>
    <w:rsid w:val="00C07BE0"/>
    <w:rsid w:val="00C07FE8"/>
    <w:rsid w:val="00C10DD4"/>
    <w:rsid w:val="00C11309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6E7A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444F"/>
    <w:rsid w:val="00C2456E"/>
    <w:rsid w:val="00C24856"/>
    <w:rsid w:val="00C24E01"/>
    <w:rsid w:val="00C25658"/>
    <w:rsid w:val="00C25923"/>
    <w:rsid w:val="00C25DE4"/>
    <w:rsid w:val="00C26C07"/>
    <w:rsid w:val="00C2770B"/>
    <w:rsid w:val="00C27766"/>
    <w:rsid w:val="00C317EB"/>
    <w:rsid w:val="00C32231"/>
    <w:rsid w:val="00C326C3"/>
    <w:rsid w:val="00C327F8"/>
    <w:rsid w:val="00C32D56"/>
    <w:rsid w:val="00C33074"/>
    <w:rsid w:val="00C35355"/>
    <w:rsid w:val="00C365ED"/>
    <w:rsid w:val="00C37591"/>
    <w:rsid w:val="00C4095B"/>
    <w:rsid w:val="00C42BE0"/>
    <w:rsid w:val="00C44BB3"/>
    <w:rsid w:val="00C4581B"/>
    <w:rsid w:val="00C4595C"/>
    <w:rsid w:val="00C475BB"/>
    <w:rsid w:val="00C50611"/>
    <w:rsid w:val="00C50895"/>
    <w:rsid w:val="00C515EE"/>
    <w:rsid w:val="00C51C56"/>
    <w:rsid w:val="00C51DCC"/>
    <w:rsid w:val="00C521B5"/>
    <w:rsid w:val="00C526B1"/>
    <w:rsid w:val="00C530EF"/>
    <w:rsid w:val="00C5450E"/>
    <w:rsid w:val="00C54568"/>
    <w:rsid w:val="00C55512"/>
    <w:rsid w:val="00C5599B"/>
    <w:rsid w:val="00C55CE5"/>
    <w:rsid w:val="00C55E57"/>
    <w:rsid w:val="00C56B3C"/>
    <w:rsid w:val="00C56DFD"/>
    <w:rsid w:val="00C6019C"/>
    <w:rsid w:val="00C612D4"/>
    <w:rsid w:val="00C62634"/>
    <w:rsid w:val="00C639E3"/>
    <w:rsid w:val="00C64010"/>
    <w:rsid w:val="00C651EC"/>
    <w:rsid w:val="00C65DC2"/>
    <w:rsid w:val="00C6652B"/>
    <w:rsid w:val="00C67034"/>
    <w:rsid w:val="00C6748B"/>
    <w:rsid w:val="00C70A99"/>
    <w:rsid w:val="00C70AED"/>
    <w:rsid w:val="00C70E52"/>
    <w:rsid w:val="00C711CF"/>
    <w:rsid w:val="00C71E05"/>
    <w:rsid w:val="00C7226F"/>
    <w:rsid w:val="00C72455"/>
    <w:rsid w:val="00C726F9"/>
    <w:rsid w:val="00C7289F"/>
    <w:rsid w:val="00C728EF"/>
    <w:rsid w:val="00C72904"/>
    <w:rsid w:val="00C75329"/>
    <w:rsid w:val="00C75341"/>
    <w:rsid w:val="00C76513"/>
    <w:rsid w:val="00C76A1C"/>
    <w:rsid w:val="00C77C17"/>
    <w:rsid w:val="00C80495"/>
    <w:rsid w:val="00C805F5"/>
    <w:rsid w:val="00C81B30"/>
    <w:rsid w:val="00C8434B"/>
    <w:rsid w:val="00C84593"/>
    <w:rsid w:val="00C85B6B"/>
    <w:rsid w:val="00C9025B"/>
    <w:rsid w:val="00C906A8"/>
    <w:rsid w:val="00C90C28"/>
    <w:rsid w:val="00C90E43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BDE"/>
    <w:rsid w:val="00CA1000"/>
    <w:rsid w:val="00CA188A"/>
    <w:rsid w:val="00CA1C1A"/>
    <w:rsid w:val="00CA2A5F"/>
    <w:rsid w:val="00CA2BCD"/>
    <w:rsid w:val="00CA495E"/>
    <w:rsid w:val="00CA56CB"/>
    <w:rsid w:val="00CA6A22"/>
    <w:rsid w:val="00CA7248"/>
    <w:rsid w:val="00CB042E"/>
    <w:rsid w:val="00CB08E0"/>
    <w:rsid w:val="00CB13FB"/>
    <w:rsid w:val="00CB1433"/>
    <w:rsid w:val="00CB49A2"/>
    <w:rsid w:val="00CB4AF4"/>
    <w:rsid w:val="00CB4E3A"/>
    <w:rsid w:val="00CB58B6"/>
    <w:rsid w:val="00CB6801"/>
    <w:rsid w:val="00CB6A59"/>
    <w:rsid w:val="00CC315D"/>
    <w:rsid w:val="00CC4421"/>
    <w:rsid w:val="00CC4830"/>
    <w:rsid w:val="00CC496B"/>
    <w:rsid w:val="00CC545A"/>
    <w:rsid w:val="00CC5852"/>
    <w:rsid w:val="00CC6958"/>
    <w:rsid w:val="00CC6AF7"/>
    <w:rsid w:val="00CC790F"/>
    <w:rsid w:val="00CD065D"/>
    <w:rsid w:val="00CD0B1A"/>
    <w:rsid w:val="00CD0DA9"/>
    <w:rsid w:val="00CD11A9"/>
    <w:rsid w:val="00CD19E1"/>
    <w:rsid w:val="00CD2910"/>
    <w:rsid w:val="00CD2CAD"/>
    <w:rsid w:val="00CD3CAD"/>
    <w:rsid w:val="00CD44B1"/>
    <w:rsid w:val="00CD508B"/>
    <w:rsid w:val="00CD5CF3"/>
    <w:rsid w:val="00CD679B"/>
    <w:rsid w:val="00CD70AE"/>
    <w:rsid w:val="00CD7C44"/>
    <w:rsid w:val="00CD7F45"/>
    <w:rsid w:val="00CE0042"/>
    <w:rsid w:val="00CE006A"/>
    <w:rsid w:val="00CE0AF1"/>
    <w:rsid w:val="00CE0C2C"/>
    <w:rsid w:val="00CE1FA4"/>
    <w:rsid w:val="00CE367A"/>
    <w:rsid w:val="00CE455C"/>
    <w:rsid w:val="00CE75E4"/>
    <w:rsid w:val="00CF0CFD"/>
    <w:rsid w:val="00CF0ECA"/>
    <w:rsid w:val="00CF167E"/>
    <w:rsid w:val="00CF1751"/>
    <w:rsid w:val="00CF19AB"/>
    <w:rsid w:val="00CF2344"/>
    <w:rsid w:val="00CF4137"/>
    <w:rsid w:val="00CF4826"/>
    <w:rsid w:val="00CF4A31"/>
    <w:rsid w:val="00CF68AD"/>
    <w:rsid w:val="00D0083C"/>
    <w:rsid w:val="00D00A57"/>
    <w:rsid w:val="00D01294"/>
    <w:rsid w:val="00D01C51"/>
    <w:rsid w:val="00D02E60"/>
    <w:rsid w:val="00D040B3"/>
    <w:rsid w:val="00D041FA"/>
    <w:rsid w:val="00D04FA1"/>
    <w:rsid w:val="00D05472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850"/>
    <w:rsid w:val="00D16778"/>
    <w:rsid w:val="00D16829"/>
    <w:rsid w:val="00D1690A"/>
    <w:rsid w:val="00D16A8A"/>
    <w:rsid w:val="00D1750E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0D2F"/>
    <w:rsid w:val="00D40DBC"/>
    <w:rsid w:val="00D44F75"/>
    <w:rsid w:val="00D4760B"/>
    <w:rsid w:val="00D503DE"/>
    <w:rsid w:val="00D50455"/>
    <w:rsid w:val="00D50CA7"/>
    <w:rsid w:val="00D519FB"/>
    <w:rsid w:val="00D53A57"/>
    <w:rsid w:val="00D5433E"/>
    <w:rsid w:val="00D54A3F"/>
    <w:rsid w:val="00D5530F"/>
    <w:rsid w:val="00D555DD"/>
    <w:rsid w:val="00D55DCC"/>
    <w:rsid w:val="00D57D9D"/>
    <w:rsid w:val="00D603A3"/>
    <w:rsid w:val="00D60D23"/>
    <w:rsid w:val="00D62FA1"/>
    <w:rsid w:val="00D6367B"/>
    <w:rsid w:val="00D6371F"/>
    <w:rsid w:val="00D64A63"/>
    <w:rsid w:val="00D670D1"/>
    <w:rsid w:val="00D70737"/>
    <w:rsid w:val="00D71684"/>
    <w:rsid w:val="00D72C17"/>
    <w:rsid w:val="00D731A7"/>
    <w:rsid w:val="00D733B7"/>
    <w:rsid w:val="00D740C3"/>
    <w:rsid w:val="00D74D83"/>
    <w:rsid w:val="00D75368"/>
    <w:rsid w:val="00D77A1A"/>
    <w:rsid w:val="00D77B13"/>
    <w:rsid w:val="00D81436"/>
    <w:rsid w:val="00D81E6E"/>
    <w:rsid w:val="00D82C24"/>
    <w:rsid w:val="00D82C65"/>
    <w:rsid w:val="00D84869"/>
    <w:rsid w:val="00D849F7"/>
    <w:rsid w:val="00D84E83"/>
    <w:rsid w:val="00D862A0"/>
    <w:rsid w:val="00D86331"/>
    <w:rsid w:val="00D86EC7"/>
    <w:rsid w:val="00D877BB"/>
    <w:rsid w:val="00D87C7A"/>
    <w:rsid w:val="00D900B9"/>
    <w:rsid w:val="00D916BA"/>
    <w:rsid w:val="00D91725"/>
    <w:rsid w:val="00D92A95"/>
    <w:rsid w:val="00D937A7"/>
    <w:rsid w:val="00D93A8E"/>
    <w:rsid w:val="00D943E4"/>
    <w:rsid w:val="00D94860"/>
    <w:rsid w:val="00D94D84"/>
    <w:rsid w:val="00D95126"/>
    <w:rsid w:val="00D96321"/>
    <w:rsid w:val="00D967FB"/>
    <w:rsid w:val="00D97671"/>
    <w:rsid w:val="00D97A41"/>
    <w:rsid w:val="00D97C37"/>
    <w:rsid w:val="00DA06FA"/>
    <w:rsid w:val="00DA0DE9"/>
    <w:rsid w:val="00DA0EC4"/>
    <w:rsid w:val="00DA182C"/>
    <w:rsid w:val="00DA1B79"/>
    <w:rsid w:val="00DA1FF3"/>
    <w:rsid w:val="00DA3C20"/>
    <w:rsid w:val="00DA44F9"/>
    <w:rsid w:val="00DA47EF"/>
    <w:rsid w:val="00DA50B3"/>
    <w:rsid w:val="00DA5512"/>
    <w:rsid w:val="00DA7314"/>
    <w:rsid w:val="00DB011F"/>
    <w:rsid w:val="00DB04CB"/>
    <w:rsid w:val="00DB358D"/>
    <w:rsid w:val="00DB40ED"/>
    <w:rsid w:val="00DB462B"/>
    <w:rsid w:val="00DB49D6"/>
    <w:rsid w:val="00DB49DE"/>
    <w:rsid w:val="00DB4CBE"/>
    <w:rsid w:val="00DB5551"/>
    <w:rsid w:val="00DB66DF"/>
    <w:rsid w:val="00DB6991"/>
    <w:rsid w:val="00DB7220"/>
    <w:rsid w:val="00DB7252"/>
    <w:rsid w:val="00DB7F0F"/>
    <w:rsid w:val="00DC10F9"/>
    <w:rsid w:val="00DC1BD8"/>
    <w:rsid w:val="00DC1C13"/>
    <w:rsid w:val="00DC3F56"/>
    <w:rsid w:val="00DC407A"/>
    <w:rsid w:val="00DC4286"/>
    <w:rsid w:val="00DC4EBD"/>
    <w:rsid w:val="00DC5188"/>
    <w:rsid w:val="00DC6F42"/>
    <w:rsid w:val="00DC7186"/>
    <w:rsid w:val="00DD0B1F"/>
    <w:rsid w:val="00DD1391"/>
    <w:rsid w:val="00DD1E6E"/>
    <w:rsid w:val="00DD206A"/>
    <w:rsid w:val="00DD2A06"/>
    <w:rsid w:val="00DD3ECF"/>
    <w:rsid w:val="00DD65F2"/>
    <w:rsid w:val="00DD7D15"/>
    <w:rsid w:val="00DD7E63"/>
    <w:rsid w:val="00DE039A"/>
    <w:rsid w:val="00DE08D2"/>
    <w:rsid w:val="00DE1BBE"/>
    <w:rsid w:val="00DE2914"/>
    <w:rsid w:val="00DE2AF1"/>
    <w:rsid w:val="00DE3189"/>
    <w:rsid w:val="00DE3544"/>
    <w:rsid w:val="00DE3AC5"/>
    <w:rsid w:val="00DE4A3E"/>
    <w:rsid w:val="00DE4DED"/>
    <w:rsid w:val="00DE5F8C"/>
    <w:rsid w:val="00DE6B98"/>
    <w:rsid w:val="00DF0507"/>
    <w:rsid w:val="00DF081C"/>
    <w:rsid w:val="00DF1217"/>
    <w:rsid w:val="00DF123B"/>
    <w:rsid w:val="00DF3AE4"/>
    <w:rsid w:val="00DF411A"/>
    <w:rsid w:val="00DF4588"/>
    <w:rsid w:val="00DF5993"/>
    <w:rsid w:val="00DF617C"/>
    <w:rsid w:val="00DF6A51"/>
    <w:rsid w:val="00DF6F38"/>
    <w:rsid w:val="00DF727C"/>
    <w:rsid w:val="00DF751F"/>
    <w:rsid w:val="00DF7A6D"/>
    <w:rsid w:val="00E00C3A"/>
    <w:rsid w:val="00E014E9"/>
    <w:rsid w:val="00E025A3"/>
    <w:rsid w:val="00E02C58"/>
    <w:rsid w:val="00E02D9F"/>
    <w:rsid w:val="00E0311C"/>
    <w:rsid w:val="00E03A95"/>
    <w:rsid w:val="00E0442A"/>
    <w:rsid w:val="00E04CC2"/>
    <w:rsid w:val="00E06AD3"/>
    <w:rsid w:val="00E12213"/>
    <w:rsid w:val="00E12A74"/>
    <w:rsid w:val="00E12E1F"/>
    <w:rsid w:val="00E13193"/>
    <w:rsid w:val="00E13493"/>
    <w:rsid w:val="00E13A6E"/>
    <w:rsid w:val="00E14BE0"/>
    <w:rsid w:val="00E154E1"/>
    <w:rsid w:val="00E160A0"/>
    <w:rsid w:val="00E17A25"/>
    <w:rsid w:val="00E17ADD"/>
    <w:rsid w:val="00E20BAE"/>
    <w:rsid w:val="00E21F11"/>
    <w:rsid w:val="00E22223"/>
    <w:rsid w:val="00E223E2"/>
    <w:rsid w:val="00E232B4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3E8F"/>
    <w:rsid w:val="00E3454A"/>
    <w:rsid w:val="00E347BE"/>
    <w:rsid w:val="00E34E30"/>
    <w:rsid w:val="00E35732"/>
    <w:rsid w:val="00E3641E"/>
    <w:rsid w:val="00E40470"/>
    <w:rsid w:val="00E4077E"/>
    <w:rsid w:val="00E4282C"/>
    <w:rsid w:val="00E42E9D"/>
    <w:rsid w:val="00E43617"/>
    <w:rsid w:val="00E44230"/>
    <w:rsid w:val="00E446C2"/>
    <w:rsid w:val="00E45023"/>
    <w:rsid w:val="00E455E3"/>
    <w:rsid w:val="00E47058"/>
    <w:rsid w:val="00E47961"/>
    <w:rsid w:val="00E51992"/>
    <w:rsid w:val="00E51ED7"/>
    <w:rsid w:val="00E52884"/>
    <w:rsid w:val="00E54567"/>
    <w:rsid w:val="00E54971"/>
    <w:rsid w:val="00E54F3B"/>
    <w:rsid w:val="00E55B3B"/>
    <w:rsid w:val="00E563F0"/>
    <w:rsid w:val="00E56D84"/>
    <w:rsid w:val="00E572DF"/>
    <w:rsid w:val="00E5739C"/>
    <w:rsid w:val="00E61263"/>
    <w:rsid w:val="00E617D2"/>
    <w:rsid w:val="00E61B50"/>
    <w:rsid w:val="00E62C89"/>
    <w:rsid w:val="00E62DFD"/>
    <w:rsid w:val="00E631BA"/>
    <w:rsid w:val="00E638D2"/>
    <w:rsid w:val="00E63B54"/>
    <w:rsid w:val="00E65C9F"/>
    <w:rsid w:val="00E70841"/>
    <w:rsid w:val="00E70DAA"/>
    <w:rsid w:val="00E7219E"/>
    <w:rsid w:val="00E72241"/>
    <w:rsid w:val="00E725FD"/>
    <w:rsid w:val="00E72A04"/>
    <w:rsid w:val="00E72AC5"/>
    <w:rsid w:val="00E737CA"/>
    <w:rsid w:val="00E74901"/>
    <w:rsid w:val="00E75528"/>
    <w:rsid w:val="00E7686E"/>
    <w:rsid w:val="00E77BA8"/>
    <w:rsid w:val="00E77F03"/>
    <w:rsid w:val="00E8006F"/>
    <w:rsid w:val="00E80A32"/>
    <w:rsid w:val="00E81982"/>
    <w:rsid w:val="00E838DE"/>
    <w:rsid w:val="00E843D6"/>
    <w:rsid w:val="00E84429"/>
    <w:rsid w:val="00E85248"/>
    <w:rsid w:val="00E85DB1"/>
    <w:rsid w:val="00E86E4E"/>
    <w:rsid w:val="00E9020A"/>
    <w:rsid w:val="00E9073B"/>
    <w:rsid w:val="00E92478"/>
    <w:rsid w:val="00E92AB7"/>
    <w:rsid w:val="00E92EBD"/>
    <w:rsid w:val="00E9412D"/>
    <w:rsid w:val="00E941F5"/>
    <w:rsid w:val="00E95059"/>
    <w:rsid w:val="00E95E77"/>
    <w:rsid w:val="00E96B36"/>
    <w:rsid w:val="00E96EC7"/>
    <w:rsid w:val="00E97E85"/>
    <w:rsid w:val="00EA0CC5"/>
    <w:rsid w:val="00EA1C96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74B1"/>
    <w:rsid w:val="00EB06AA"/>
    <w:rsid w:val="00EB0F2A"/>
    <w:rsid w:val="00EB2B6B"/>
    <w:rsid w:val="00EB4A5B"/>
    <w:rsid w:val="00EB4FEC"/>
    <w:rsid w:val="00EC0182"/>
    <w:rsid w:val="00EC1DAF"/>
    <w:rsid w:val="00EC2522"/>
    <w:rsid w:val="00EC2A4A"/>
    <w:rsid w:val="00EC2FB0"/>
    <w:rsid w:val="00EC3B6A"/>
    <w:rsid w:val="00EC4F49"/>
    <w:rsid w:val="00EC5296"/>
    <w:rsid w:val="00EC7EB2"/>
    <w:rsid w:val="00ED0D5B"/>
    <w:rsid w:val="00ED20F3"/>
    <w:rsid w:val="00ED3F75"/>
    <w:rsid w:val="00ED5594"/>
    <w:rsid w:val="00ED6F0D"/>
    <w:rsid w:val="00ED7471"/>
    <w:rsid w:val="00ED7D06"/>
    <w:rsid w:val="00EE04BF"/>
    <w:rsid w:val="00EE075C"/>
    <w:rsid w:val="00EE0E5E"/>
    <w:rsid w:val="00EE1C61"/>
    <w:rsid w:val="00EE493E"/>
    <w:rsid w:val="00EE51A8"/>
    <w:rsid w:val="00EE5485"/>
    <w:rsid w:val="00EE5CFB"/>
    <w:rsid w:val="00EE6615"/>
    <w:rsid w:val="00EE67D5"/>
    <w:rsid w:val="00EE70E9"/>
    <w:rsid w:val="00EF0089"/>
    <w:rsid w:val="00EF0DB0"/>
    <w:rsid w:val="00EF150A"/>
    <w:rsid w:val="00EF1D6E"/>
    <w:rsid w:val="00EF2473"/>
    <w:rsid w:val="00EF537F"/>
    <w:rsid w:val="00EF59E1"/>
    <w:rsid w:val="00EF72F3"/>
    <w:rsid w:val="00EF7750"/>
    <w:rsid w:val="00F00159"/>
    <w:rsid w:val="00F002D0"/>
    <w:rsid w:val="00F01091"/>
    <w:rsid w:val="00F01372"/>
    <w:rsid w:val="00F0164D"/>
    <w:rsid w:val="00F021EE"/>
    <w:rsid w:val="00F024DC"/>
    <w:rsid w:val="00F02557"/>
    <w:rsid w:val="00F0287E"/>
    <w:rsid w:val="00F028AA"/>
    <w:rsid w:val="00F02C56"/>
    <w:rsid w:val="00F02F96"/>
    <w:rsid w:val="00F03DB3"/>
    <w:rsid w:val="00F0414C"/>
    <w:rsid w:val="00F04DCA"/>
    <w:rsid w:val="00F04EAD"/>
    <w:rsid w:val="00F054A9"/>
    <w:rsid w:val="00F067A1"/>
    <w:rsid w:val="00F07174"/>
    <w:rsid w:val="00F07409"/>
    <w:rsid w:val="00F10703"/>
    <w:rsid w:val="00F1095C"/>
    <w:rsid w:val="00F10BF2"/>
    <w:rsid w:val="00F112C7"/>
    <w:rsid w:val="00F11662"/>
    <w:rsid w:val="00F127C8"/>
    <w:rsid w:val="00F13145"/>
    <w:rsid w:val="00F15492"/>
    <w:rsid w:val="00F16D87"/>
    <w:rsid w:val="00F17563"/>
    <w:rsid w:val="00F17E37"/>
    <w:rsid w:val="00F21513"/>
    <w:rsid w:val="00F215ED"/>
    <w:rsid w:val="00F21B33"/>
    <w:rsid w:val="00F22356"/>
    <w:rsid w:val="00F223F6"/>
    <w:rsid w:val="00F22667"/>
    <w:rsid w:val="00F235C8"/>
    <w:rsid w:val="00F24D42"/>
    <w:rsid w:val="00F24D90"/>
    <w:rsid w:val="00F263A7"/>
    <w:rsid w:val="00F2781C"/>
    <w:rsid w:val="00F3030B"/>
    <w:rsid w:val="00F30989"/>
    <w:rsid w:val="00F30CF6"/>
    <w:rsid w:val="00F31A81"/>
    <w:rsid w:val="00F31FA8"/>
    <w:rsid w:val="00F32229"/>
    <w:rsid w:val="00F32DBA"/>
    <w:rsid w:val="00F33BB1"/>
    <w:rsid w:val="00F35DF8"/>
    <w:rsid w:val="00F361D9"/>
    <w:rsid w:val="00F36ACA"/>
    <w:rsid w:val="00F3711A"/>
    <w:rsid w:val="00F37D0F"/>
    <w:rsid w:val="00F40CA0"/>
    <w:rsid w:val="00F41BDD"/>
    <w:rsid w:val="00F422D8"/>
    <w:rsid w:val="00F42D03"/>
    <w:rsid w:val="00F43047"/>
    <w:rsid w:val="00F4368B"/>
    <w:rsid w:val="00F463D1"/>
    <w:rsid w:val="00F4670F"/>
    <w:rsid w:val="00F469E0"/>
    <w:rsid w:val="00F46F54"/>
    <w:rsid w:val="00F516A8"/>
    <w:rsid w:val="00F51E12"/>
    <w:rsid w:val="00F52820"/>
    <w:rsid w:val="00F52860"/>
    <w:rsid w:val="00F53739"/>
    <w:rsid w:val="00F53D45"/>
    <w:rsid w:val="00F540FB"/>
    <w:rsid w:val="00F554E7"/>
    <w:rsid w:val="00F55A1A"/>
    <w:rsid w:val="00F55D9F"/>
    <w:rsid w:val="00F574BA"/>
    <w:rsid w:val="00F57C49"/>
    <w:rsid w:val="00F60E40"/>
    <w:rsid w:val="00F61AFB"/>
    <w:rsid w:val="00F6227C"/>
    <w:rsid w:val="00F624E1"/>
    <w:rsid w:val="00F63531"/>
    <w:rsid w:val="00F64323"/>
    <w:rsid w:val="00F643D9"/>
    <w:rsid w:val="00F644F1"/>
    <w:rsid w:val="00F64F06"/>
    <w:rsid w:val="00F67158"/>
    <w:rsid w:val="00F71023"/>
    <w:rsid w:val="00F711EA"/>
    <w:rsid w:val="00F71705"/>
    <w:rsid w:val="00F71F0F"/>
    <w:rsid w:val="00F7316C"/>
    <w:rsid w:val="00F73F6D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274A"/>
    <w:rsid w:val="00F84F85"/>
    <w:rsid w:val="00F868DE"/>
    <w:rsid w:val="00F86A2C"/>
    <w:rsid w:val="00F90225"/>
    <w:rsid w:val="00F905A0"/>
    <w:rsid w:val="00F938A3"/>
    <w:rsid w:val="00F93DA0"/>
    <w:rsid w:val="00F94149"/>
    <w:rsid w:val="00F95134"/>
    <w:rsid w:val="00F95687"/>
    <w:rsid w:val="00F96B75"/>
    <w:rsid w:val="00F96E56"/>
    <w:rsid w:val="00FA2C50"/>
    <w:rsid w:val="00FA2D14"/>
    <w:rsid w:val="00FA3142"/>
    <w:rsid w:val="00FA337D"/>
    <w:rsid w:val="00FA3C48"/>
    <w:rsid w:val="00FA3D44"/>
    <w:rsid w:val="00FA4AD5"/>
    <w:rsid w:val="00FA5F89"/>
    <w:rsid w:val="00FA6CCF"/>
    <w:rsid w:val="00FA6D84"/>
    <w:rsid w:val="00FA7071"/>
    <w:rsid w:val="00FA7BB8"/>
    <w:rsid w:val="00FA7F61"/>
    <w:rsid w:val="00FB0009"/>
    <w:rsid w:val="00FB013D"/>
    <w:rsid w:val="00FB12D3"/>
    <w:rsid w:val="00FB196B"/>
    <w:rsid w:val="00FB2DC7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984"/>
    <w:rsid w:val="00FC488A"/>
    <w:rsid w:val="00FC64E7"/>
    <w:rsid w:val="00FC6AF6"/>
    <w:rsid w:val="00FC7342"/>
    <w:rsid w:val="00FC75A1"/>
    <w:rsid w:val="00FD0299"/>
    <w:rsid w:val="00FD184C"/>
    <w:rsid w:val="00FD2797"/>
    <w:rsid w:val="00FD2854"/>
    <w:rsid w:val="00FD2AFC"/>
    <w:rsid w:val="00FD3A74"/>
    <w:rsid w:val="00FD44B5"/>
    <w:rsid w:val="00FD5230"/>
    <w:rsid w:val="00FD782B"/>
    <w:rsid w:val="00FD7E2E"/>
    <w:rsid w:val="00FD7F59"/>
    <w:rsid w:val="00FE05B8"/>
    <w:rsid w:val="00FE2090"/>
    <w:rsid w:val="00FE2372"/>
    <w:rsid w:val="00FE240D"/>
    <w:rsid w:val="00FE2718"/>
    <w:rsid w:val="00FE3DC5"/>
    <w:rsid w:val="00FE4046"/>
    <w:rsid w:val="00FE4CBD"/>
    <w:rsid w:val="00FE4E49"/>
    <w:rsid w:val="00FE5B5C"/>
    <w:rsid w:val="00FE5BCE"/>
    <w:rsid w:val="00FE5D6F"/>
    <w:rsid w:val="00FE5E2B"/>
    <w:rsid w:val="00FE623C"/>
    <w:rsid w:val="00FE6CB6"/>
    <w:rsid w:val="00FF0513"/>
    <w:rsid w:val="00FF3130"/>
    <w:rsid w:val="00FF46C7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23206"/>
    <w:rsid w:val="000351A1"/>
    <w:rsid w:val="00052237"/>
    <w:rsid w:val="00052B58"/>
    <w:rsid w:val="00060A02"/>
    <w:rsid w:val="000622DA"/>
    <w:rsid w:val="000724D3"/>
    <w:rsid w:val="000725C2"/>
    <w:rsid w:val="000836BD"/>
    <w:rsid w:val="00095192"/>
    <w:rsid w:val="000B7AC9"/>
    <w:rsid w:val="000C440E"/>
    <w:rsid w:val="000E66FE"/>
    <w:rsid w:val="000F2A39"/>
    <w:rsid w:val="000F2CA4"/>
    <w:rsid w:val="000F5D67"/>
    <w:rsid w:val="000F65C4"/>
    <w:rsid w:val="000F6741"/>
    <w:rsid w:val="00133444"/>
    <w:rsid w:val="0014678D"/>
    <w:rsid w:val="001530B1"/>
    <w:rsid w:val="00176877"/>
    <w:rsid w:val="00187923"/>
    <w:rsid w:val="00187AB9"/>
    <w:rsid w:val="001962DB"/>
    <w:rsid w:val="001B2674"/>
    <w:rsid w:val="001B7A9E"/>
    <w:rsid w:val="001C7B8B"/>
    <w:rsid w:val="001E2FA9"/>
    <w:rsid w:val="001F214C"/>
    <w:rsid w:val="001F7019"/>
    <w:rsid w:val="001F7028"/>
    <w:rsid w:val="00200531"/>
    <w:rsid w:val="0020790B"/>
    <w:rsid w:val="0021252D"/>
    <w:rsid w:val="00216154"/>
    <w:rsid w:val="002322A1"/>
    <w:rsid w:val="00237460"/>
    <w:rsid w:val="00241B41"/>
    <w:rsid w:val="002424A3"/>
    <w:rsid w:val="00245B2D"/>
    <w:rsid w:val="00247359"/>
    <w:rsid w:val="00257949"/>
    <w:rsid w:val="00272E9B"/>
    <w:rsid w:val="00277E5F"/>
    <w:rsid w:val="002A22CD"/>
    <w:rsid w:val="002A6AC7"/>
    <w:rsid w:val="002B4D76"/>
    <w:rsid w:val="002B701A"/>
    <w:rsid w:val="002C111A"/>
    <w:rsid w:val="002C2043"/>
    <w:rsid w:val="002D3170"/>
    <w:rsid w:val="002D356C"/>
    <w:rsid w:val="002D3F1E"/>
    <w:rsid w:val="002E5E3E"/>
    <w:rsid w:val="002F22C4"/>
    <w:rsid w:val="002F3787"/>
    <w:rsid w:val="0030047F"/>
    <w:rsid w:val="00303C59"/>
    <w:rsid w:val="00303CE8"/>
    <w:rsid w:val="00314E85"/>
    <w:rsid w:val="00335621"/>
    <w:rsid w:val="0034037E"/>
    <w:rsid w:val="00341814"/>
    <w:rsid w:val="0034605A"/>
    <w:rsid w:val="00353B4D"/>
    <w:rsid w:val="00365280"/>
    <w:rsid w:val="00366A8F"/>
    <w:rsid w:val="0037254E"/>
    <w:rsid w:val="003901A9"/>
    <w:rsid w:val="00390C55"/>
    <w:rsid w:val="00394027"/>
    <w:rsid w:val="003A18A8"/>
    <w:rsid w:val="003B48BA"/>
    <w:rsid w:val="003C163B"/>
    <w:rsid w:val="003C3F08"/>
    <w:rsid w:val="003C67E0"/>
    <w:rsid w:val="003C6905"/>
    <w:rsid w:val="003F04D3"/>
    <w:rsid w:val="003F3748"/>
    <w:rsid w:val="00406E0C"/>
    <w:rsid w:val="0041082B"/>
    <w:rsid w:val="00412D5A"/>
    <w:rsid w:val="004219A1"/>
    <w:rsid w:val="00442C3F"/>
    <w:rsid w:val="00447DBB"/>
    <w:rsid w:val="004502E9"/>
    <w:rsid w:val="004838DD"/>
    <w:rsid w:val="004927FD"/>
    <w:rsid w:val="004969E1"/>
    <w:rsid w:val="004B4DCA"/>
    <w:rsid w:val="004C4DF4"/>
    <w:rsid w:val="004C54F5"/>
    <w:rsid w:val="004D1FE1"/>
    <w:rsid w:val="004F02EF"/>
    <w:rsid w:val="004F2EA1"/>
    <w:rsid w:val="0050463D"/>
    <w:rsid w:val="00510DDB"/>
    <w:rsid w:val="00512C4A"/>
    <w:rsid w:val="00515FBF"/>
    <w:rsid w:val="00527DBB"/>
    <w:rsid w:val="0054759C"/>
    <w:rsid w:val="005633E5"/>
    <w:rsid w:val="00580053"/>
    <w:rsid w:val="00583C3D"/>
    <w:rsid w:val="00584978"/>
    <w:rsid w:val="00591164"/>
    <w:rsid w:val="005A124A"/>
    <w:rsid w:val="005A7C94"/>
    <w:rsid w:val="005B0697"/>
    <w:rsid w:val="005B06C0"/>
    <w:rsid w:val="005B71A9"/>
    <w:rsid w:val="005D1F0E"/>
    <w:rsid w:val="005E3229"/>
    <w:rsid w:val="005E70D0"/>
    <w:rsid w:val="005F6405"/>
    <w:rsid w:val="00601A5F"/>
    <w:rsid w:val="00605212"/>
    <w:rsid w:val="006064EB"/>
    <w:rsid w:val="006133E3"/>
    <w:rsid w:val="00621575"/>
    <w:rsid w:val="00624560"/>
    <w:rsid w:val="00631832"/>
    <w:rsid w:val="006473A6"/>
    <w:rsid w:val="00670BBF"/>
    <w:rsid w:val="00671471"/>
    <w:rsid w:val="00690A51"/>
    <w:rsid w:val="006D5F28"/>
    <w:rsid w:val="006E5228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77FB1"/>
    <w:rsid w:val="007940E7"/>
    <w:rsid w:val="00796A3E"/>
    <w:rsid w:val="007B394F"/>
    <w:rsid w:val="007C4CD4"/>
    <w:rsid w:val="007D013F"/>
    <w:rsid w:val="007E7D02"/>
    <w:rsid w:val="00805F39"/>
    <w:rsid w:val="00806B92"/>
    <w:rsid w:val="0081508D"/>
    <w:rsid w:val="0081779F"/>
    <w:rsid w:val="00817811"/>
    <w:rsid w:val="00833B95"/>
    <w:rsid w:val="0084314F"/>
    <w:rsid w:val="008507AA"/>
    <w:rsid w:val="00855FDE"/>
    <w:rsid w:val="00872ACE"/>
    <w:rsid w:val="008828CD"/>
    <w:rsid w:val="00882E99"/>
    <w:rsid w:val="00893A3B"/>
    <w:rsid w:val="008A0B0A"/>
    <w:rsid w:val="008A2A19"/>
    <w:rsid w:val="008A39D3"/>
    <w:rsid w:val="008A3F0D"/>
    <w:rsid w:val="008A5A5E"/>
    <w:rsid w:val="008B63B6"/>
    <w:rsid w:val="008C72A6"/>
    <w:rsid w:val="008D5F79"/>
    <w:rsid w:val="008E1BEF"/>
    <w:rsid w:val="008E4526"/>
    <w:rsid w:val="008E5F05"/>
    <w:rsid w:val="00903520"/>
    <w:rsid w:val="0090765F"/>
    <w:rsid w:val="0091502F"/>
    <w:rsid w:val="0092742D"/>
    <w:rsid w:val="00930EFC"/>
    <w:rsid w:val="00932D02"/>
    <w:rsid w:val="00937465"/>
    <w:rsid w:val="00950647"/>
    <w:rsid w:val="00971971"/>
    <w:rsid w:val="00974A38"/>
    <w:rsid w:val="00975BB1"/>
    <w:rsid w:val="0098739A"/>
    <w:rsid w:val="009A3D79"/>
    <w:rsid w:val="009B1500"/>
    <w:rsid w:val="009B2782"/>
    <w:rsid w:val="009B7A59"/>
    <w:rsid w:val="009D0A2D"/>
    <w:rsid w:val="009D2163"/>
    <w:rsid w:val="009F2458"/>
    <w:rsid w:val="009F25C8"/>
    <w:rsid w:val="00A15616"/>
    <w:rsid w:val="00A2540B"/>
    <w:rsid w:val="00A355E9"/>
    <w:rsid w:val="00A36575"/>
    <w:rsid w:val="00A5382F"/>
    <w:rsid w:val="00A74885"/>
    <w:rsid w:val="00A76647"/>
    <w:rsid w:val="00A770D2"/>
    <w:rsid w:val="00A77688"/>
    <w:rsid w:val="00A83283"/>
    <w:rsid w:val="00A85704"/>
    <w:rsid w:val="00A900A7"/>
    <w:rsid w:val="00AA594B"/>
    <w:rsid w:val="00AD163E"/>
    <w:rsid w:val="00AE7E94"/>
    <w:rsid w:val="00AF0058"/>
    <w:rsid w:val="00AF6118"/>
    <w:rsid w:val="00B05C63"/>
    <w:rsid w:val="00B11613"/>
    <w:rsid w:val="00B1266E"/>
    <w:rsid w:val="00B17A29"/>
    <w:rsid w:val="00B5273D"/>
    <w:rsid w:val="00B55909"/>
    <w:rsid w:val="00B74257"/>
    <w:rsid w:val="00B93F57"/>
    <w:rsid w:val="00BA1231"/>
    <w:rsid w:val="00BA532B"/>
    <w:rsid w:val="00BB25E5"/>
    <w:rsid w:val="00BC3AD1"/>
    <w:rsid w:val="00BC6472"/>
    <w:rsid w:val="00BD17B0"/>
    <w:rsid w:val="00BF2C74"/>
    <w:rsid w:val="00C02445"/>
    <w:rsid w:val="00C107A0"/>
    <w:rsid w:val="00C14CCD"/>
    <w:rsid w:val="00C14E14"/>
    <w:rsid w:val="00C159F2"/>
    <w:rsid w:val="00C3208F"/>
    <w:rsid w:val="00C32F0F"/>
    <w:rsid w:val="00C4164E"/>
    <w:rsid w:val="00C45BE6"/>
    <w:rsid w:val="00C5271D"/>
    <w:rsid w:val="00C664A8"/>
    <w:rsid w:val="00C67F2E"/>
    <w:rsid w:val="00C706E2"/>
    <w:rsid w:val="00C974D9"/>
    <w:rsid w:val="00CA4F5C"/>
    <w:rsid w:val="00CA6299"/>
    <w:rsid w:val="00CA744A"/>
    <w:rsid w:val="00CB3A0F"/>
    <w:rsid w:val="00CB3E06"/>
    <w:rsid w:val="00CC1F85"/>
    <w:rsid w:val="00CC3371"/>
    <w:rsid w:val="00CC40AD"/>
    <w:rsid w:val="00CE5925"/>
    <w:rsid w:val="00CE6581"/>
    <w:rsid w:val="00CF0FD9"/>
    <w:rsid w:val="00D03F52"/>
    <w:rsid w:val="00D128D4"/>
    <w:rsid w:val="00D172BF"/>
    <w:rsid w:val="00D27452"/>
    <w:rsid w:val="00D414CB"/>
    <w:rsid w:val="00D60CBE"/>
    <w:rsid w:val="00D61D2E"/>
    <w:rsid w:val="00D61D39"/>
    <w:rsid w:val="00D8111E"/>
    <w:rsid w:val="00D81E87"/>
    <w:rsid w:val="00DA0C6E"/>
    <w:rsid w:val="00DC0F61"/>
    <w:rsid w:val="00DE52E5"/>
    <w:rsid w:val="00DF0B3C"/>
    <w:rsid w:val="00E00A01"/>
    <w:rsid w:val="00E05AA0"/>
    <w:rsid w:val="00E104C5"/>
    <w:rsid w:val="00E44AE8"/>
    <w:rsid w:val="00E472FA"/>
    <w:rsid w:val="00E66833"/>
    <w:rsid w:val="00E719B0"/>
    <w:rsid w:val="00E72BBB"/>
    <w:rsid w:val="00E77F8D"/>
    <w:rsid w:val="00E97DB9"/>
    <w:rsid w:val="00EA4D3B"/>
    <w:rsid w:val="00EB203D"/>
    <w:rsid w:val="00ED1FF6"/>
    <w:rsid w:val="00EE6C18"/>
    <w:rsid w:val="00F01E4A"/>
    <w:rsid w:val="00F06F12"/>
    <w:rsid w:val="00F10A45"/>
    <w:rsid w:val="00F21901"/>
    <w:rsid w:val="00F3013C"/>
    <w:rsid w:val="00F33EF5"/>
    <w:rsid w:val="00F43EC6"/>
    <w:rsid w:val="00FA05CB"/>
    <w:rsid w:val="00FB0C92"/>
    <w:rsid w:val="00FB6E1D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01.01.2021-31.12.2021.g.</vt:lpstr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01.01.2021-31.12.2021.g.</dc:title>
  <dc:subject/>
  <dc:creator>x</dc:creator>
  <cp:keywords/>
  <dc:description/>
  <cp:lastModifiedBy>Jadranka Škiljević</cp:lastModifiedBy>
  <cp:revision>4</cp:revision>
  <cp:lastPrinted>2022-03-14T09:46:00Z</cp:lastPrinted>
  <dcterms:created xsi:type="dcterms:W3CDTF">2022-03-14T09:30:00Z</dcterms:created>
  <dcterms:modified xsi:type="dcterms:W3CDTF">2022-03-14T09:47:00Z</dcterms:modified>
</cp:coreProperties>
</file>